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C1BE7" w14:textId="6A7D2D9E" w:rsidR="00953265" w:rsidRPr="0071185A" w:rsidRDefault="00953265" w:rsidP="008614A1">
      <w:pPr>
        <w:jc w:val="center"/>
        <w:rPr>
          <w:rFonts w:ascii="Times New Roman" w:hAnsi="Times New Roman" w:cs="Times New Roman"/>
          <w:bCs/>
          <w:sz w:val="28"/>
          <w:szCs w:val="28"/>
          <w:lang w:val="en-GB"/>
        </w:rPr>
      </w:pPr>
      <w:r w:rsidRPr="0071185A">
        <w:rPr>
          <w:rFonts w:ascii="Times New Roman" w:hAnsi="Times New Roman" w:cs="Times New Roman"/>
          <w:bCs/>
          <w:sz w:val="28"/>
          <w:szCs w:val="28"/>
          <w:lang w:val="en-GB"/>
        </w:rPr>
        <w:t>Long abstract</w:t>
      </w:r>
      <w:r w:rsidR="00EF3CFC">
        <w:rPr>
          <w:rFonts w:ascii="Times New Roman" w:hAnsi="Times New Roman" w:cs="Times New Roman"/>
          <w:bCs/>
          <w:sz w:val="28"/>
          <w:szCs w:val="28"/>
          <w:lang w:val="en-GB"/>
        </w:rPr>
        <w:t xml:space="preserve"> (max. 1500 words)</w:t>
      </w:r>
    </w:p>
    <w:p w14:paraId="5556107F" w14:textId="77777777" w:rsidR="00953265" w:rsidRPr="00953265" w:rsidRDefault="00953265" w:rsidP="008614A1">
      <w:pPr>
        <w:jc w:val="center"/>
        <w:rPr>
          <w:rFonts w:ascii="Times New Roman" w:hAnsi="Times New Roman" w:cs="Times New Roman"/>
          <w:bCs/>
          <w:i/>
          <w:sz w:val="28"/>
          <w:szCs w:val="28"/>
          <w:u w:val="single"/>
          <w:lang w:val="en-GB"/>
        </w:rPr>
      </w:pPr>
    </w:p>
    <w:p w14:paraId="410974B7" w14:textId="77777777" w:rsidR="00497DEF" w:rsidRDefault="002D41BE" w:rsidP="008614A1">
      <w:pPr>
        <w:jc w:val="center"/>
        <w:rPr>
          <w:rFonts w:ascii="Times New Roman" w:hAnsi="Times New Roman" w:cs="Times New Roman"/>
          <w:b/>
          <w:bCs/>
          <w:sz w:val="32"/>
          <w:szCs w:val="28"/>
          <w:lang w:val="en-GB"/>
        </w:rPr>
      </w:pPr>
      <w:r w:rsidRPr="00497DEF">
        <w:rPr>
          <w:rFonts w:ascii="Times New Roman" w:hAnsi="Times New Roman" w:cs="Times New Roman"/>
          <w:b/>
          <w:bCs/>
          <w:sz w:val="32"/>
          <w:szCs w:val="28"/>
          <w:lang w:val="en-GB"/>
        </w:rPr>
        <w:t>Organisational decoupling in diversity management:</w:t>
      </w:r>
      <w:r w:rsidR="008614A1" w:rsidRPr="00497DEF">
        <w:rPr>
          <w:rFonts w:ascii="Times New Roman" w:hAnsi="Times New Roman" w:cs="Times New Roman"/>
          <w:b/>
          <w:bCs/>
          <w:sz w:val="32"/>
          <w:szCs w:val="28"/>
          <w:lang w:val="en-GB"/>
        </w:rPr>
        <w:t xml:space="preserve"> </w:t>
      </w:r>
    </w:p>
    <w:p w14:paraId="39D9D596" w14:textId="407AC5F7" w:rsidR="0011494B" w:rsidRPr="008614A1" w:rsidRDefault="008614A1" w:rsidP="008614A1">
      <w:pPr>
        <w:jc w:val="center"/>
        <w:rPr>
          <w:rFonts w:ascii="Times New Roman" w:hAnsi="Times New Roman" w:cs="Times New Roman"/>
          <w:b/>
          <w:bCs/>
          <w:sz w:val="28"/>
          <w:szCs w:val="28"/>
          <w:lang w:val="en-GB"/>
        </w:rPr>
      </w:pPr>
      <w:r w:rsidRPr="00497DEF">
        <w:rPr>
          <w:rFonts w:ascii="Times New Roman" w:hAnsi="Times New Roman" w:cs="Times New Roman"/>
          <w:b/>
          <w:bCs/>
          <w:sz w:val="32"/>
          <w:szCs w:val="28"/>
          <w:lang w:val="en-GB"/>
        </w:rPr>
        <w:t>A</w:t>
      </w:r>
      <w:r w:rsidR="002D41BE" w:rsidRPr="00497DEF">
        <w:rPr>
          <w:rFonts w:ascii="Times New Roman" w:hAnsi="Times New Roman" w:cs="Times New Roman"/>
          <w:b/>
          <w:bCs/>
          <w:sz w:val="32"/>
          <w:szCs w:val="28"/>
          <w:lang w:val="en-GB"/>
        </w:rPr>
        <w:t xml:space="preserve"> winning strategy or a hollow victory?</w:t>
      </w:r>
      <w:r w:rsidRPr="00497DEF">
        <w:rPr>
          <w:rFonts w:ascii="Times New Roman" w:hAnsi="Times New Roman" w:cs="Times New Roman"/>
          <w:b/>
          <w:bCs/>
          <w:sz w:val="32"/>
          <w:szCs w:val="28"/>
          <w:lang w:val="en-GB"/>
        </w:rPr>
        <w:t xml:space="preserve"> </w:t>
      </w:r>
      <w:r>
        <w:rPr>
          <w:rFonts w:ascii="Times New Roman" w:hAnsi="Times New Roman" w:cs="Times New Roman"/>
          <w:b/>
          <w:bCs/>
          <w:sz w:val="28"/>
          <w:szCs w:val="28"/>
          <w:lang w:val="en-GB"/>
        </w:rPr>
        <w:t>(title)</w:t>
      </w:r>
    </w:p>
    <w:p w14:paraId="25FD9DC5" w14:textId="77777777" w:rsidR="008614A1" w:rsidRDefault="008614A1" w:rsidP="008614A1">
      <w:pPr>
        <w:rPr>
          <w:rFonts w:ascii="Times New Roman" w:hAnsi="Times New Roman" w:cs="Times New Roman"/>
          <w:b/>
          <w:bCs/>
          <w:sz w:val="28"/>
          <w:szCs w:val="28"/>
          <w:lang w:val="en-GB"/>
        </w:rPr>
      </w:pPr>
    </w:p>
    <w:p w14:paraId="0D9A6483" w14:textId="2BA5095D" w:rsidR="008614A1" w:rsidRPr="008614A1" w:rsidRDefault="008614A1" w:rsidP="008614A1">
      <w:pPr>
        <w:jc w:val="center"/>
        <w:rPr>
          <w:rFonts w:ascii="Times New Roman" w:hAnsi="Times New Roman" w:cs="Times New Roman"/>
          <w:sz w:val="24"/>
          <w:szCs w:val="24"/>
          <w:lang w:val="en-GB"/>
        </w:rPr>
      </w:pPr>
      <w:r w:rsidRPr="008614A1">
        <w:rPr>
          <w:rFonts w:ascii="Times New Roman" w:hAnsi="Times New Roman" w:cs="Times New Roman"/>
          <w:sz w:val="24"/>
          <w:szCs w:val="24"/>
          <w:lang w:val="en-GB"/>
        </w:rPr>
        <w:t>The effects of diversity decoupling</w:t>
      </w:r>
      <w:r>
        <w:rPr>
          <w:rFonts w:ascii="Times New Roman" w:hAnsi="Times New Roman" w:cs="Times New Roman"/>
          <w:sz w:val="24"/>
          <w:szCs w:val="24"/>
          <w:lang w:val="en-GB"/>
        </w:rPr>
        <w:t xml:space="preserve"> (short title)</w:t>
      </w:r>
    </w:p>
    <w:p w14:paraId="3C7400B5" w14:textId="77777777" w:rsidR="008614A1" w:rsidRPr="008614A1" w:rsidRDefault="008614A1" w:rsidP="008614A1">
      <w:pPr>
        <w:jc w:val="center"/>
        <w:rPr>
          <w:rFonts w:ascii="Times New Roman" w:hAnsi="Times New Roman" w:cs="Times New Roman"/>
          <w:b/>
          <w:bCs/>
          <w:sz w:val="28"/>
          <w:szCs w:val="28"/>
          <w:lang w:val="en-GB"/>
        </w:rPr>
      </w:pPr>
    </w:p>
    <w:p w14:paraId="6F72D3BB" w14:textId="2331A772" w:rsidR="002D41BE" w:rsidRDefault="002D41BE">
      <w:pPr>
        <w:rPr>
          <w:lang w:val="en-GB"/>
        </w:rPr>
      </w:pPr>
    </w:p>
    <w:tbl>
      <w:tblPr>
        <w:tblW w:w="10555" w:type="dxa"/>
        <w:jc w:val="center"/>
        <w:tblLayout w:type="fixed"/>
        <w:tblLook w:val="0000" w:firstRow="0" w:lastRow="0" w:firstColumn="0" w:lastColumn="0" w:noHBand="0" w:noVBand="0"/>
      </w:tblPr>
      <w:tblGrid>
        <w:gridCol w:w="3544"/>
        <w:gridCol w:w="3686"/>
        <w:gridCol w:w="3325"/>
      </w:tblGrid>
      <w:tr w:rsidR="002D41BE" w:rsidRPr="00DD4862" w14:paraId="1E23E40F" w14:textId="77777777" w:rsidTr="00C621DF">
        <w:trPr>
          <w:trHeight w:val="960"/>
          <w:jc w:val="center"/>
        </w:trPr>
        <w:tc>
          <w:tcPr>
            <w:tcW w:w="3544" w:type="dxa"/>
          </w:tcPr>
          <w:p w14:paraId="43E0C489" w14:textId="77777777" w:rsidR="002D41BE" w:rsidRPr="00DD4862" w:rsidRDefault="002D41BE" w:rsidP="00C621DF">
            <w:pPr>
              <w:pStyle w:val="Default"/>
              <w:jc w:val="center"/>
              <w:rPr>
                <w:rFonts w:asciiTheme="majorBidi" w:hAnsiTheme="majorBidi" w:cstheme="majorBidi"/>
                <w:lang w:val="fr-BE"/>
              </w:rPr>
            </w:pPr>
            <w:r w:rsidRPr="00DD4862">
              <w:rPr>
                <w:rFonts w:asciiTheme="majorBidi" w:hAnsiTheme="majorBidi" w:cstheme="majorBidi"/>
                <w:b/>
                <w:bCs/>
                <w:lang w:val="fr-BE"/>
              </w:rPr>
              <w:t>Valerie De Cock</w:t>
            </w:r>
            <w:r w:rsidRPr="00DD4862">
              <w:rPr>
                <w:rFonts w:asciiTheme="majorBidi" w:hAnsiTheme="majorBidi" w:cstheme="majorBidi"/>
                <w:lang w:val="fr-BE"/>
              </w:rPr>
              <w:t xml:space="preserve"> *</w:t>
            </w:r>
          </w:p>
          <w:p w14:paraId="20E08FC4" w14:textId="77777777" w:rsidR="002D41BE" w:rsidRDefault="002D41BE" w:rsidP="00C621DF">
            <w:pPr>
              <w:pStyle w:val="Default"/>
              <w:jc w:val="center"/>
              <w:rPr>
                <w:rFonts w:asciiTheme="majorBidi" w:hAnsiTheme="majorBidi" w:cstheme="majorBidi"/>
                <w:lang w:val="fr-BE"/>
              </w:rPr>
            </w:pPr>
            <w:r w:rsidRPr="00DD4862">
              <w:rPr>
                <w:rFonts w:asciiTheme="majorBidi" w:hAnsiTheme="majorBidi" w:cstheme="majorBidi"/>
                <w:lang w:val="fr-BE"/>
              </w:rPr>
              <w:t xml:space="preserve">Université libre </w:t>
            </w:r>
            <w:r>
              <w:rPr>
                <w:rFonts w:asciiTheme="majorBidi" w:hAnsiTheme="majorBidi" w:cstheme="majorBidi"/>
                <w:lang w:val="fr-BE"/>
              </w:rPr>
              <w:t xml:space="preserve">de Bruxelles, </w:t>
            </w:r>
          </w:p>
          <w:p w14:paraId="61F81D6E" w14:textId="77777777" w:rsidR="002D41BE" w:rsidRPr="00DD4862" w:rsidRDefault="002D41BE" w:rsidP="00C621DF">
            <w:pPr>
              <w:pStyle w:val="Default"/>
              <w:jc w:val="center"/>
              <w:rPr>
                <w:rFonts w:asciiTheme="majorBidi" w:hAnsiTheme="majorBidi" w:cstheme="majorBidi"/>
                <w:lang w:val="en-GB"/>
              </w:rPr>
            </w:pPr>
            <w:r w:rsidRPr="00DD4862">
              <w:rPr>
                <w:rFonts w:asciiTheme="majorBidi" w:hAnsiTheme="majorBidi" w:cstheme="majorBidi"/>
                <w:lang w:val="en-GB"/>
              </w:rPr>
              <w:t>Solvay Brussels School of E</w:t>
            </w:r>
            <w:r>
              <w:rPr>
                <w:rFonts w:asciiTheme="majorBidi" w:hAnsiTheme="majorBidi" w:cstheme="majorBidi"/>
                <w:lang w:val="en-GB"/>
              </w:rPr>
              <w:t>conomics and Management</w:t>
            </w:r>
          </w:p>
          <w:p w14:paraId="068DECE4" w14:textId="77777777" w:rsidR="002D41BE" w:rsidRPr="00DD4862" w:rsidRDefault="002D41BE" w:rsidP="00C621DF">
            <w:pPr>
              <w:pStyle w:val="Default"/>
              <w:jc w:val="center"/>
              <w:rPr>
                <w:rFonts w:asciiTheme="majorBidi" w:hAnsiTheme="majorBidi" w:cstheme="majorBidi"/>
                <w:lang w:val="en-GB"/>
              </w:rPr>
            </w:pPr>
            <w:r>
              <w:rPr>
                <w:rFonts w:asciiTheme="majorBidi" w:hAnsiTheme="majorBidi" w:cstheme="majorBidi"/>
                <w:lang w:val="en-GB"/>
              </w:rPr>
              <w:t>v</w:t>
            </w:r>
            <w:r w:rsidRPr="00DD4862">
              <w:rPr>
                <w:rFonts w:asciiTheme="majorBidi" w:hAnsiTheme="majorBidi" w:cstheme="majorBidi"/>
                <w:lang w:val="en-GB"/>
              </w:rPr>
              <w:t>alerie.de.cock@ulb.be</w:t>
            </w:r>
          </w:p>
          <w:p w14:paraId="0DC597D6" w14:textId="5B7F55AA" w:rsidR="002D41BE" w:rsidRPr="00DD4862" w:rsidRDefault="00C90E06" w:rsidP="00C621DF">
            <w:pPr>
              <w:pStyle w:val="Default"/>
              <w:jc w:val="center"/>
              <w:rPr>
                <w:rFonts w:asciiTheme="majorBidi" w:hAnsiTheme="majorBidi" w:cstheme="majorBidi"/>
                <w:lang w:val="en-GB"/>
              </w:rPr>
            </w:pPr>
            <w:r>
              <w:rPr>
                <w:rFonts w:asciiTheme="majorBidi" w:hAnsiTheme="majorBidi" w:cstheme="majorBidi"/>
                <w:lang w:val="en-GB"/>
              </w:rPr>
              <w:t>+32 498 60 90 30</w:t>
            </w:r>
          </w:p>
        </w:tc>
        <w:tc>
          <w:tcPr>
            <w:tcW w:w="3686" w:type="dxa"/>
          </w:tcPr>
          <w:p w14:paraId="705E9846" w14:textId="77777777" w:rsidR="002D41BE" w:rsidRDefault="002D41BE" w:rsidP="00C621DF">
            <w:pPr>
              <w:pStyle w:val="Default"/>
              <w:jc w:val="center"/>
              <w:rPr>
                <w:rStyle w:val="doi"/>
                <w:b/>
                <w:lang w:val="fr-BE"/>
              </w:rPr>
            </w:pPr>
            <w:r w:rsidRPr="00706C1A">
              <w:rPr>
                <w:rStyle w:val="doi"/>
                <w:b/>
                <w:lang w:val="fr-BE"/>
              </w:rPr>
              <w:t>Pinar Celik</w:t>
            </w:r>
          </w:p>
          <w:p w14:paraId="7804A3B9" w14:textId="77777777" w:rsidR="002D41BE" w:rsidRPr="00DD4862" w:rsidRDefault="002D41BE" w:rsidP="00C621DF">
            <w:pPr>
              <w:pStyle w:val="Default"/>
              <w:jc w:val="center"/>
              <w:rPr>
                <w:rStyle w:val="doi"/>
                <w:bCs/>
                <w:lang w:val="fr-BE"/>
              </w:rPr>
            </w:pPr>
            <w:r w:rsidRPr="00DD4862">
              <w:rPr>
                <w:rStyle w:val="doi"/>
                <w:bCs/>
                <w:lang w:val="fr-BE"/>
              </w:rPr>
              <w:t xml:space="preserve">Université libre de Bruxelles, </w:t>
            </w:r>
          </w:p>
          <w:p w14:paraId="6509D86E" w14:textId="77777777" w:rsidR="002D41BE" w:rsidRPr="00DD4862" w:rsidRDefault="002D41BE" w:rsidP="00C621DF">
            <w:pPr>
              <w:pStyle w:val="Default"/>
              <w:jc w:val="center"/>
              <w:rPr>
                <w:rStyle w:val="doi"/>
                <w:bCs/>
                <w:lang w:val="en-GB"/>
              </w:rPr>
            </w:pPr>
            <w:r w:rsidRPr="00DD4862">
              <w:rPr>
                <w:rStyle w:val="doi"/>
                <w:bCs/>
                <w:lang w:val="en-GB"/>
              </w:rPr>
              <w:t>Solvay Brussels School of Economics and Management</w:t>
            </w:r>
          </w:p>
          <w:p w14:paraId="45C0E747" w14:textId="77777777" w:rsidR="002D41BE" w:rsidRPr="00DD4862" w:rsidRDefault="002D41BE" w:rsidP="00C621DF">
            <w:pPr>
              <w:pStyle w:val="Default"/>
              <w:jc w:val="center"/>
              <w:rPr>
                <w:rFonts w:asciiTheme="majorBidi" w:hAnsiTheme="majorBidi" w:cstheme="majorBidi"/>
                <w:b/>
                <w:bCs/>
                <w:lang w:val="fr-BE"/>
              </w:rPr>
            </w:pPr>
            <w:r>
              <w:rPr>
                <w:rStyle w:val="doi"/>
                <w:lang w:val="fr-BE"/>
              </w:rPr>
              <w:t>pinar.celik@ulb.be</w:t>
            </w:r>
          </w:p>
        </w:tc>
        <w:tc>
          <w:tcPr>
            <w:tcW w:w="3325" w:type="dxa"/>
          </w:tcPr>
          <w:p w14:paraId="1475572D" w14:textId="77777777" w:rsidR="002D41BE" w:rsidRDefault="002D41BE" w:rsidP="00C621DF">
            <w:pPr>
              <w:pStyle w:val="Default"/>
              <w:jc w:val="center"/>
              <w:rPr>
                <w:rStyle w:val="doi"/>
                <w:b/>
                <w:lang w:val="fr-BE"/>
              </w:rPr>
            </w:pPr>
            <w:r w:rsidRPr="00706C1A">
              <w:rPr>
                <w:rStyle w:val="doi"/>
                <w:b/>
                <w:lang w:val="fr-BE"/>
              </w:rPr>
              <w:t>Claudia Toma</w:t>
            </w:r>
          </w:p>
          <w:p w14:paraId="749E1EA7" w14:textId="77777777" w:rsidR="002D41BE" w:rsidRPr="00DD4862" w:rsidRDefault="002D41BE" w:rsidP="00C621DF">
            <w:pPr>
              <w:pStyle w:val="Default"/>
              <w:jc w:val="center"/>
              <w:rPr>
                <w:rStyle w:val="doi"/>
                <w:bCs/>
                <w:lang w:val="fr-BE"/>
              </w:rPr>
            </w:pPr>
            <w:r w:rsidRPr="00DD4862">
              <w:rPr>
                <w:rStyle w:val="doi"/>
                <w:bCs/>
                <w:lang w:val="fr-BE"/>
              </w:rPr>
              <w:t xml:space="preserve">Université libre de Bruxelles, </w:t>
            </w:r>
          </w:p>
          <w:p w14:paraId="710AED8B" w14:textId="77777777" w:rsidR="002D41BE" w:rsidRPr="00DD4862" w:rsidRDefault="002D41BE" w:rsidP="00C621DF">
            <w:pPr>
              <w:pStyle w:val="Default"/>
              <w:jc w:val="center"/>
              <w:rPr>
                <w:rStyle w:val="doi"/>
                <w:bCs/>
                <w:lang w:val="en-GB"/>
              </w:rPr>
            </w:pPr>
            <w:r w:rsidRPr="00DD4862">
              <w:rPr>
                <w:rStyle w:val="doi"/>
                <w:bCs/>
                <w:lang w:val="en-GB"/>
              </w:rPr>
              <w:t>Solvay Brussels School of Economics and Management</w:t>
            </w:r>
          </w:p>
          <w:p w14:paraId="4B47D785" w14:textId="77777777" w:rsidR="002D41BE" w:rsidRPr="00DD4862" w:rsidRDefault="002D41BE" w:rsidP="00C621DF">
            <w:pPr>
              <w:pStyle w:val="Default"/>
              <w:jc w:val="center"/>
              <w:rPr>
                <w:bCs/>
                <w:lang w:val="en-GB"/>
              </w:rPr>
            </w:pPr>
            <w:r>
              <w:rPr>
                <w:rStyle w:val="doi"/>
                <w:bCs/>
                <w:lang w:val="en-GB"/>
              </w:rPr>
              <w:t>c</w:t>
            </w:r>
            <w:r w:rsidRPr="00DD4862">
              <w:rPr>
                <w:rStyle w:val="doi"/>
                <w:bCs/>
                <w:lang w:val="en-GB"/>
              </w:rPr>
              <w:t>laudia.toma@ulb.be</w:t>
            </w:r>
          </w:p>
        </w:tc>
      </w:tr>
    </w:tbl>
    <w:p w14:paraId="42F1734A" w14:textId="16E7C02D" w:rsidR="002D41BE" w:rsidRDefault="002D41BE">
      <w:pPr>
        <w:rPr>
          <w:lang w:val="en-GB"/>
        </w:rPr>
      </w:pPr>
    </w:p>
    <w:p w14:paraId="53C440F5" w14:textId="2AFCE334" w:rsidR="002D41BE" w:rsidRDefault="002D41BE">
      <w:pPr>
        <w:rPr>
          <w:lang w:val="en-GB"/>
        </w:rPr>
      </w:pPr>
    </w:p>
    <w:p w14:paraId="42A50075" w14:textId="4F0F55AE" w:rsidR="002D41BE" w:rsidRDefault="002D41BE">
      <w:pPr>
        <w:rPr>
          <w:lang w:val="en-GB"/>
        </w:rPr>
      </w:pPr>
    </w:p>
    <w:p w14:paraId="1A56D180" w14:textId="0FAFD473" w:rsidR="002D41BE" w:rsidRDefault="002D41BE">
      <w:pPr>
        <w:rPr>
          <w:lang w:val="en-GB"/>
        </w:rPr>
      </w:pPr>
    </w:p>
    <w:p w14:paraId="6775F50D" w14:textId="3346D32F" w:rsidR="002D41BE" w:rsidRDefault="002D41BE">
      <w:pPr>
        <w:rPr>
          <w:lang w:val="en-GB"/>
        </w:rPr>
      </w:pPr>
    </w:p>
    <w:p w14:paraId="3F207549" w14:textId="5B4048BC" w:rsidR="002D41BE" w:rsidRDefault="002D41BE">
      <w:pPr>
        <w:rPr>
          <w:lang w:val="en-GB"/>
        </w:rPr>
      </w:pPr>
    </w:p>
    <w:p w14:paraId="4C333E9F" w14:textId="64F629EF" w:rsidR="002D41BE" w:rsidRDefault="002D41BE">
      <w:pPr>
        <w:rPr>
          <w:lang w:val="en-GB"/>
        </w:rPr>
      </w:pPr>
    </w:p>
    <w:p w14:paraId="52B39D4D" w14:textId="4FA666E4" w:rsidR="002D41BE" w:rsidRDefault="002D41BE">
      <w:pPr>
        <w:rPr>
          <w:lang w:val="en-GB"/>
        </w:rPr>
      </w:pPr>
    </w:p>
    <w:p w14:paraId="3DC62374" w14:textId="754ADED2" w:rsidR="002D41BE" w:rsidRDefault="002D41BE">
      <w:pPr>
        <w:rPr>
          <w:lang w:val="en-GB"/>
        </w:rPr>
      </w:pPr>
    </w:p>
    <w:p w14:paraId="54531BA5" w14:textId="13585E70" w:rsidR="002D41BE" w:rsidRDefault="002D41BE">
      <w:pPr>
        <w:rPr>
          <w:lang w:val="en-GB"/>
        </w:rPr>
      </w:pPr>
    </w:p>
    <w:p w14:paraId="402BABD4" w14:textId="666BC63F" w:rsidR="002D41BE" w:rsidRDefault="002D41BE">
      <w:pPr>
        <w:rPr>
          <w:lang w:val="en-GB"/>
        </w:rPr>
      </w:pPr>
    </w:p>
    <w:p w14:paraId="4FA13DBF" w14:textId="77CAA093" w:rsidR="002D41BE" w:rsidRDefault="002D41BE">
      <w:pPr>
        <w:rPr>
          <w:lang w:val="en-GB"/>
        </w:rPr>
      </w:pPr>
    </w:p>
    <w:p w14:paraId="337F1F97" w14:textId="2EEBA4D2" w:rsidR="002D41BE" w:rsidRDefault="002D41BE">
      <w:pPr>
        <w:rPr>
          <w:lang w:val="en-GB"/>
        </w:rPr>
      </w:pPr>
    </w:p>
    <w:p w14:paraId="211ED246" w14:textId="367593EF" w:rsidR="002D41BE" w:rsidRDefault="002D41BE">
      <w:pPr>
        <w:rPr>
          <w:lang w:val="en-GB"/>
        </w:rPr>
      </w:pPr>
    </w:p>
    <w:p w14:paraId="57B8FCC2" w14:textId="6EC57C82" w:rsidR="002D41BE" w:rsidRDefault="002D41BE">
      <w:pPr>
        <w:rPr>
          <w:lang w:val="en-GB"/>
        </w:rPr>
      </w:pPr>
    </w:p>
    <w:p w14:paraId="294685DB" w14:textId="1189FB80" w:rsidR="002D41BE" w:rsidRDefault="002D41BE">
      <w:pPr>
        <w:rPr>
          <w:lang w:val="en-GB"/>
        </w:rPr>
      </w:pPr>
    </w:p>
    <w:p w14:paraId="75822847" w14:textId="1D501046" w:rsidR="002D41BE" w:rsidRDefault="002D41BE">
      <w:pPr>
        <w:rPr>
          <w:lang w:val="en-GB"/>
        </w:rPr>
      </w:pPr>
    </w:p>
    <w:p w14:paraId="238D173C" w14:textId="76C12F69" w:rsidR="002D41BE" w:rsidRDefault="002D41BE">
      <w:pPr>
        <w:rPr>
          <w:lang w:val="en-GB"/>
        </w:rPr>
      </w:pPr>
    </w:p>
    <w:p w14:paraId="6C44CE72" w14:textId="26B0DCA2" w:rsidR="002D41BE" w:rsidRDefault="002D41BE">
      <w:pPr>
        <w:rPr>
          <w:lang w:val="en-GB"/>
        </w:rPr>
      </w:pPr>
    </w:p>
    <w:p w14:paraId="6A0CF802" w14:textId="0E9357AB" w:rsidR="002D41BE" w:rsidRDefault="002D41BE">
      <w:pPr>
        <w:rPr>
          <w:lang w:val="en-GB"/>
        </w:rPr>
      </w:pPr>
    </w:p>
    <w:p w14:paraId="45970706" w14:textId="4DF54B18" w:rsidR="002D41BE" w:rsidRDefault="002D41BE">
      <w:pPr>
        <w:rPr>
          <w:lang w:val="en-GB"/>
        </w:rPr>
      </w:pPr>
    </w:p>
    <w:p w14:paraId="564EB05C" w14:textId="23D08EB1" w:rsidR="002D41BE" w:rsidRDefault="002D41BE">
      <w:pPr>
        <w:rPr>
          <w:lang w:val="en-GB"/>
        </w:rPr>
      </w:pPr>
    </w:p>
    <w:p w14:paraId="12FEEAE7" w14:textId="58866826" w:rsidR="002D41BE" w:rsidRDefault="002D41BE">
      <w:pPr>
        <w:rPr>
          <w:lang w:val="en-GB"/>
        </w:rPr>
      </w:pPr>
    </w:p>
    <w:p w14:paraId="3756578A" w14:textId="06692BE4" w:rsidR="002D41BE" w:rsidRDefault="002D41BE">
      <w:pPr>
        <w:rPr>
          <w:lang w:val="en-GB"/>
        </w:rPr>
      </w:pPr>
    </w:p>
    <w:p w14:paraId="0BC58CBE" w14:textId="34B5105E" w:rsidR="002D41BE" w:rsidRDefault="002D41BE">
      <w:pPr>
        <w:rPr>
          <w:lang w:val="en-GB"/>
        </w:rPr>
      </w:pPr>
    </w:p>
    <w:p w14:paraId="2141BA98" w14:textId="71A027E4" w:rsidR="002D41BE" w:rsidRDefault="002D41BE">
      <w:pPr>
        <w:rPr>
          <w:lang w:val="en-GB"/>
        </w:rPr>
      </w:pPr>
    </w:p>
    <w:p w14:paraId="28274B64" w14:textId="06841505" w:rsidR="002D41BE" w:rsidRDefault="002D41BE">
      <w:pPr>
        <w:rPr>
          <w:lang w:val="en-GB"/>
        </w:rPr>
      </w:pPr>
    </w:p>
    <w:p w14:paraId="1427248E" w14:textId="3CB216DB" w:rsidR="002D41BE" w:rsidRDefault="002D41BE">
      <w:pPr>
        <w:rPr>
          <w:lang w:val="en-GB"/>
        </w:rPr>
      </w:pPr>
    </w:p>
    <w:p w14:paraId="17239D0A" w14:textId="4C4C3511" w:rsidR="002D41BE" w:rsidRDefault="002D41BE">
      <w:pPr>
        <w:rPr>
          <w:lang w:val="en-GB"/>
        </w:rPr>
      </w:pPr>
    </w:p>
    <w:p w14:paraId="229C9C01" w14:textId="6D198922" w:rsidR="002D41BE" w:rsidRDefault="002D41BE">
      <w:pPr>
        <w:rPr>
          <w:lang w:val="en-GB"/>
        </w:rPr>
      </w:pPr>
    </w:p>
    <w:p w14:paraId="7F53BF78" w14:textId="322BCA64" w:rsidR="002D41BE" w:rsidRDefault="002D41BE">
      <w:pPr>
        <w:rPr>
          <w:lang w:val="en-GB"/>
        </w:rPr>
      </w:pPr>
    </w:p>
    <w:p w14:paraId="1798986D" w14:textId="77777777" w:rsidR="00953265" w:rsidRDefault="00953265" w:rsidP="002C25C5">
      <w:pPr>
        <w:rPr>
          <w:rFonts w:ascii="Times New Roman" w:hAnsi="Times New Roman" w:cs="Times New Roman"/>
          <w:b/>
          <w:bCs/>
          <w:sz w:val="28"/>
          <w:szCs w:val="24"/>
          <w:lang w:val="en-GB"/>
        </w:rPr>
      </w:pPr>
    </w:p>
    <w:p w14:paraId="2B7A9CA5" w14:textId="35E8628A" w:rsidR="0071185A" w:rsidRPr="0071185A" w:rsidRDefault="0071185A" w:rsidP="0071185A">
      <w:pPr>
        <w:jc w:val="center"/>
        <w:rPr>
          <w:rFonts w:ascii="Times New Roman" w:hAnsi="Times New Roman" w:cs="Times New Roman"/>
          <w:bCs/>
          <w:sz w:val="28"/>
          <w:szCs w:val="24"/>
          <w:lang w:val="en-GB"/>
        </w:rPr>
      </w:pPr>
      <w:r w:rsidRPr="0071185A">
        <w:rPr>
          <w:rFonts w:ascii="Times New Roman" w:hAnsi="Times New Roman" w:cs="Times New Roman"/>
          <w:bCs/>
          <w:sz w:val="28"/>
          <w:szCs w:val="24"/>
          <w:lang w:val="en-GB"/>
        </w:rPr>
        <w:lastRenderedPageBreak/>
        <w:t>Autobiographical notes of authors</w:t>
      </w:r>
    </w:p>
    <w:p w14:paraId="773FF8AD" w14:textId="77777777" w:rsidR="0071185A" w:rsidRPr="00871E8D" w:rsidRDefault="0071185A" w:rsidP="002C25C5">
      <w:pPr>
        <w:rPr>
          <w:rFonts w:ascii="Times New Roman" w:hAnsi="Times New Roman" w:cs="Times New Roman"/>
          <w:b/>
          <w:bCs/>
          <w:sz w:val="24"/>
          <w:szCs w:val="24"/>
          <w:lang w:val="fr-BE"/>
        </w:rPr>
      </w:pPr>
    </w:p>
    <w:p w14:paraId="49E3C418" w14:textId="377AEA3B" w:rsidR="0071185A" w:rsidRPr="00394B66" w:rsidRDefault="0071185A" w:rsidP="00F12613">
      <w:pPr>
        <w:pStyle w:val="paragraph"/>
        <w:spacing w:before="0" w:beforeAutospacing="0" w:after="0" w:afterAutospacing="0" w:line="480" w:lineRule="auto"/>
        <w:jc w:val="both"/>
        <w:textAlignment w:val="baseline"/>
        <w:rPr>
          <w:lang w:val="en-GB"/>
        </w:rPr>
      </w:pPr>
      <w:r w:rsidRPr="00394B66">
        <w:rPr>
          <w:b/>
          <w:bCs/>
          <w:lang w:val="en-GB"/>
        </w:rPr>
        <w:t>Valerie De Cock</w:t>
      </w:r>
      <w:r w:rsidR="00394B66" w:rsidRPr="00394B66">
        <w:rPr>
          <w:rStyle w:val="normaltextrun"/>
          <w:lang w:val="en-GB"/>
        </w:rPr>
        <w:t xml:space="preserve"> is</w:t>
      </w:r>
      <w:r w:rsidR="00394B66" w:rsidRPr="00394B66">
        <w:rPr>
          <w:rStyle w:val="normaltextrun"/>
          <w:lang w:val="en-GB"/>
        </w:rPr>
        <w:t xml:space="preserve"> a Ph.D. researcher and teaching assistant at the Solvay Brussels School</w:t>
      </w:r>
      <w:r w:rsidR="00394B66" w:rsidRPr="00394B66">
        <w:rPr>
          <w:rStyle w:val="normaltextrun"/>
          <w:lang w:val="en-GB"/>
        </w:rPr>
        <w:t xml:space="preserve"> of Economics and Management (Université libre de B</w:t>
      </w:r>
      <w:r w:rsidR="00394B66">
        <w:rPr>
          <w:rStyle w:val="normaltextrun"/>
          <w:lang w:val="en-GB"/>
        </w:rPr>
        <w:t>ruxelles, Belgium)</w:t>
      </w:r>
      <w:r w:rsidR="00394B66" w:rsidRPr="00394B66">
        <w:rPr>
          <w:rStyle w:val="normaltextrun"/>
          <w:lang w:val="en-GB"/>
        </w:rPr>
        <w:t>. As an organisational psychologist and researcher, Valerie’s main interest lies in encouraging and promoting di</w:t>
      </w:r>
      <w:r w:rsidR="00394B66" w:rsidRPr="00394B66">
        <w:rPr>
          <w:rStyle w:val="normaltextrun"/>
          <w:lang w:val="en-GB"/>
        </w:rPr>
        <w:t>versity and inclusion in organi</w:t>
      </w:r>
      <w:r w:rsidR="00046EEB">
        <w:rPr>
          <w:rStyle w:val="normaltextrun"/>
          <w:lang w:val="en-GB"/>
        </w:rPr>
        <w:t>s</w:t>
      </w:r>
      <w:r w:rsidR="00394B66" w:rsidRPr="00394B66">
        <w:rPr>
          <w:rStyle w:val="normaltextrun"/>
          <w:lang w:val="en-GB"/>
        </w:rPr>
        <w:t>ations. Before starting her Ph.D., Valerie was involved in several projects launched by the Vice Rector for Gender and Diversity </w:t>
      </w:r>
      <w:r w:rsidR="00394B66" w:rsidRPr="00394B66">
        <w:rPr>
          <w:rStyle w:val="normaltextrun"/>
          <w:lang w:val="en-GB"/>
        </w:rPr>
        <w:t>at the Université libre de Bruxelles</w:t>
      </w:r>
      <w:r w:rsidR="00394B66" w:rsidRPr="00394B66">
        <w:rPr>
          <w:rStyle w:val="normaltextrun"/>
          <w:lang w:val="en-GB"/>
        </w:rPr>
        <w:t xml:space="preserve"> and in a research project funded by the </w:t>
      </w:r>
      <w:r w:rsidR="00394B66" w:rsidRPr="00394B66">
        <w:rPr>
          <w:rStyle w:val="normaltextrun"/>
          <w:lang w:val="en-GB"/>
        </w:rPr>
        <w:t xml:space="preserve">Federation Wallonia Brussels </w:t>
      </w:r>
      <w:r w:rsidR="00394B66" w:rsidRPr="00394B66">
        <w:rPr>
          <w:rStyle w:val="normaltextrun"/>
          <w:lang w:val="en-GB"/>
        </w:rPr>
        <w:t>on gender equality in universities. </w:t>
      </w:r>
    </w:p>
    <w:p w14:paraId="3A5E1AD7" w14:textId="18A04B0C" w:rsidR="0071185A" w:rsidRPr="00394B66" w:rsidRDefault="0071185A" w:rsidP="00F12613">
      <w:pPr>
        <w:spacing w:line="480" w:lineRule="auto"/>
        <w:jc w:val="both"/>
        <w:rPr>
          <w:rFonts w:ascii="Times New Roman" w:hAnsi="Times New Roman" w:cs="Times New Roman"/>
          <w:b/>
          <w:bCs/>
          <w:sz w:val="24"/>
          <w:szCs w:val="24"/>
          <w:lang w:val="en-GB"/>
        </w:rPr>
      </w:pPr>
    </w:p>
    <w:p w14:paraId="586BC73A" w14:textId="3E316320" w:rsidR="0071185A" w:rsidRPr="002569A8" w:rsidRDefault="0071185A" w:rsidP="00F12613">
      <w:pPr>
        <w:spacing w:line="480" w:lineRule="auto"/>
        <w:jc w:val="both"/>
        <w:rPr>
          <w:rFonts w:ascii="Times New Roman" w:hAnsi="Times New Roman" w:cs="Times New Roman"/>
          <w:b/>
          <w:bCs/>
          <w:sz w:val="24"/>
          <w:szCs w:val="24"/>
          <w:lang w:val="en-GB"/>
        </w:rPr>
      </w:pPr>
      <w:r w:rsidRPr="002569A8">
        <w:rPr>
          <w:rFonts w:ascii="Times New Roman" w:hAnsi="Times New Roman" w:cs="Times New Roman"/>
          <w:b/>
          <w:bCs/>
          <w:sz w:val="24"/>
          <w:szCs w:val="24"/>
          <w:lang w:val="en-GB"/>
        </w:rPr>
        <w:t>Prof. Pinar C</w:t>
      </w:r>
      <w:r w:rsidR="00871E8D" w:rsidRPr="002569A8">
        <w:rPr>
          <w:rFonts w:ascii="Times New Roman" w:hAnsi="Times New Roman" w:cs="Times New Roman"/>
          <w:b/>
          <w:bCs/>
          <w:sz w:val="24"/>
          <w:szCs w:val="24"/>
          <w:lang w:val="en-GB"/>
        </w:rPr>
        <w:t xml:space="preserve">elik </w:t>
      </w:r>
      <w:r w:rsidR="00871E8D" w:rsidRPr="00DF22A4">
        <w:rPr>
          <w:rFonts w:ascii="Times New Roman" w:hAnsi="Times New Roman" w:cs="Times New Roman"/>
          <w:bCs/>
          <w:sz w:val="24"/>
          <w:szCs w:val="24"/>
          <w:lang w:val="en-GB"/>
        </w:rPr>
        <w:t>is</w:t>
      </w:r>
      <w:r w:rsidR="00871E8D" w:rsidRPr="00DF22A4">
        <w:rPr>
          <w:rStyle w:val="normaltextrun"/>
          <w:rFonts w:ascii="Times New Roman" w:hAnsi="Times New Roman" w:cs="Times New Roman"/>
          <w:color w:val="000000"/>
          <w:sz w:val="24"/>
          <w:szCs w:val="24"/>
          <w:shd w:val="clear" w:color="auto" w:fill="FFFFFF"/>
          <w:lang w:val="en-GB"/>
        </w:rPr>
        <w:t xml:space="preserve"> </w:t>
      </w:r>
      <w:r w:rsidR="00871E8D" w:rsidRPr="002569A8">
        <w:rPr>
          <w:rStyle w:val="normaltextrun"/>
          <w:rFonts w:ascii="Times New Roman" w:hAnsi="Times New Roman" w:cs="Times New Roman"/>
          <w:color w:val="000000"/>
          <w:sz w:val="24"/>
          <w:szCs w:val="24"/>
          <w:shd w:val="clear" w:color="auto" w:fill="FFFFFF"/>
          <w:lang w:val="en-GB"/>
        </w:rPr>
        <w:t>Professor of Social Psychology and Organi</w:t>
      </w:r>
      <w:r w:rsidR="00046EEB">
        <w:rPr>
          <w:rStyle w:val="normaltextrun"/>
          <w:rFonts w:ascii="Times New Roman" w:hAnsi="Times New Roman" w:cs="Times New Roman"/>
          <w:color w:val="000000"/>
          <w:sz w:val="24"/>
          <w:szCs w:val="24"/>
          <w:shd w:val="clear" w:color="auto" w:fill="FFFFFF"/>
          <w:lang w:val="en-GB"/>
        </w:rPr>
        <w:t>s</w:t>
      </w:r>
      <w:r w:rsidR="00871E8D" w:rsidRPr="002569A8">
        <w:rPr>
          <w:rStyle w:val="normaltextrun"/>
          <w:rFonts w:ascii="Times New Roman" w:hAnsi="Times New Roman" w:cs="Times New Roman"/>
          <w:color w:val="000000"/>
          <w:sz w:val="24"/>
          <w:szCs w:val="24"/>
          <w:shd w:val="clear" w:color="auto" w:fill="FFFFFF"/>
          <w:lang w:val="en-GB"/>
        </w:rPr>
        <w:t>ational Behavio</w:t>
      </w:r>
      <w:r w:rsidR="00046EEB">
        <w:rPr>
          <w:rStyle w:val="normaltextrun"/>
          <w:rFonts w:ascii="Times New Roman" w:hAnsi="Times New Roman" w:cs="Times New Roman"/>
          <w:color w:val="000000"/>
          <w:sz w:val="24"/>
          <w:szCs w:val="24"/>
          <w:shd w:val="clear" w:color="auto" w:fill="FFFFFF"/>
          <w:lang w:val="en-GB"/>
        </w:rPr>
        <w:t>u</w:t>
      </w:r>
      <w:r w:rsidR="00871E8D" w:rsidRPr="002569A8">
        <w:rPr>
          <w:rStyle w:val="normaltextrun"/>
          <w:rFonts w:ascii="Times New Roman" w:hAnsi="Times New Roman" w:cs="Times New Roman"/>
          <w:color w:val="000000"/>
          <w:sz w:val="24"/>
          <w:szCs w:val="24"/>
          <w:shd w:val="clear" w:color="auto" w:fill="FFFFFF"/>
          <w:lang w:val="en-GB"/>
        </w:rPr>
        <w:t>r</w:t>
      </w:r>
      <w:r w:rsidR="002569A8">
        <w:rPr>
          <w:rStyle w:val="normaltextrun"/>
          <w:rFonts w:ascii="Times New Roman" w:hAnsi="Times New Roman" w:cs="Times New Roman"/>
          <w:color w:val="000000"/>
          <w:sz w:val="24"/>
          <w:szCs w:val="24"/>
          <w:shd w:val="clear" w:color="auto" w:fill="FFFFFF"/>
          <w:lang w:val="en-GB"/>
        </w:rPr>
        <w:t xml:space="preserve"> </w:t>
      </w:r>
      <w:r w:rsidR="002569A8" w:rsidRPr="002569A8">
        <w:rPr>
          <w:rStyle w:val="normaltextrun"/>
          <w:rFonts w:ascii="Times New Roman" w:hAnsi="Times New Roman" w:cs="Times New Roman"/>
          <w:color w:val="000000"/>
          <w:sz w:val="24"/>
          <w:szCs w:val="24"/>
          <w:shd w:val="clear" w:color="auto" w:fill="FFFFFF"/>
          <w:lang w:val="en-GB"/>
        </w:rPr>
        <w:t>at the Solvay Brussels School of Economics and Management (Université libre de Bruxelles</w:t>
      </w:r>
      <w:r w:rsidR="00394B66">
        <w:rPr>
          <w:rStyle w:val="normaltextrun"/>
          <w:rFonts w:ascii="Times New Roman" w:hAnsi="Times New Roman" w:cs="Times New Roman"/>
          <w:color w:val="000000"/>
          <w:sz w:val="24"/>
          <w:szCs w:val="24"/>
          <w:shd w:val="clear" w:color="auto" w:fill="FFFFFF"/>
          <w:lang w:val="en-GB"/>
        </w:rPr>
        <w:t>, Belgium</w:t>
      </w:r>
      <w:r w:rsidR="002569A8" w:rsidRPr="002569A8">
        <w:rPr>
          <w:rStyle w:val="normaltextrun"/>
          <w:rFonts w:ascii="Times New Roman" w:hAnsi="Times New Roman" w:cs="Times New Roman"/>
          <w:color w:val="000000"/>
          <w:sz w:val="24"/>
          <w:szCs w:val="24"/>
          <w:shd w:val="clear" w:color="auto" w:fill="FFFFFF"/>
          <w:lang w:val="en-GB"/>
        </w:rPr>
        <w:t>)</w:t>
      </w:r>
      <w:r w:rsidR="002569A8">
        <w:rPr>
          <w:rStyle w:val="normaltextrun"/>
          <w:rFonts w:ascii="Times New Roman" w:hAnsi="Times New Roman" w:cs="Times New Roman"/>
          <w:color w:val="000000"/>
          <w:sz w:val="24"/>
          <w:szCs w:val="24"/>
          <w:shd w:val="clear" w:color="auto" w:fill="FFFFFF"/>
          <w:lang w:val="en-GB"/>
        </w:rPr>
        <w:t xml:space="preserve">. Prof. Celik </w:t>
      </w:r>
      <w:r w:rsidR="00871E8D" w:rsidRPr="002569A8">
        <w:rPr>
          <w:rStyle w:val="normaltextrun"/>
          <w:rFonts w:ascii="Times New Roman" w:hAnsi="Times New Roman" w:cs="Times New Roman"/>
          <w:color w:val="000000"/>
          <w:sz w:val="24"/>
          <w:szCs w:val="24"/>
          <w:shd w:val="clear" w:color="auto" w:fill="FFFFFF"/>
          <w:lang w:val="en-GB"/>
        </w:rPr>
        <w:t>studied Cultural and Religion Psychology (MA) and Social Psychology (M.Sc.) at Radboud University</w:t>
      </w:r>
      <w:r w:rsidR="00871E8D" w:rsidRPr="002569A8">
        <w:rPr>
          <w:rStyle w:val="normaltextrun"/>
          <w:rFonts w:ascii="Times New Roman" w:hAnsi="Times New Roman" w:cs="Times New Roman"/>
          <w:color w:val="000000"/>
          <w:sz w:val="24"/>
          <w:szCs w:val="24"/>
          <w:shd w:val="clear" w:color="auto" w:fill="FFFFFF"/>
          <w:lang w:val="en-GB"/>
        </w:rPr>
        <w:t xml:space="preserve"> in the Netherlands</w:t>
      </w:r>
      <w:r w:rsidR="00871E8D" w:rsidRPr="002569A8">
        <w:rPr>
          <w:rStyle w:val="normaltextrun"/>
          <w:rFonts w:ascii="Times New Roman" w:hAnsi="Times New Roman" w:cs="Times New Roman"/>
          <w:color w:val="000000"/>
          <w:sz w:val="24"/>
          <w:szCs w:val="24"/>
          <w:shd w:val="clear" w:color="auto" w:fill="FFFFFF"/>
          <w:lang w:val="en-GB"/>
        </w:rPr>
        <w:t>. She holds a Ph.D. in Social Psychology from Tilburg University, and she did a doctoral stay at the Sorbonne. Her research lies at the intersection of social psychology and management, and revolves around various topics related to leadership, communication, diversity and creativity.</w:t>
      </w:r>
      <w:r w:rsidR="00871E8D" w:rsidRPr="002569A8">
        <w:rPr>
          <w:rStyle w:val="eop"/>
          <w:rFonts w:ascii="Times New Roman" w:hAnsi="Times New Roman" w:cs="Times New Roman"/>
          <w:color w:val="000000"/>
          <w:sz w:val="24"/>
          <w:szCs w:val="24"/>
          <w:shd w:val="clear" w:color="auto" w:fill="FFFFFF"/>
          <w:lang w:val="en-GB"/>
        </w:rPr>
        <w:t> </w:t>
      </w:r>
    </w:p>
    <w:p w14:paraId="7E3B2706" w14:textId="037D2206" w:rsidR="0071185A" w:rsidRPr="002569A8" w:rsidRDefault="0071185A" w:rsidP="00F12613">
      <w:pPr>
        <w:spacing w:line="480" w:lineRule="auto"/>
        <w:jc w:val="both"/>
        <w:rPr>
          <w:rFonts w:ascii="Times New Roman" w:hAnsi="Times New Roman" w:cs="Times New Roman"/>
          <w:b/>
          <w:bCs/>
          <w:sz w:val="24"/>
          <w:szCs w:val="24"/>
          <w:lang w:val="en-GB"/>
        </w:rPr>
      </w:pPr>
    </w:p>
    <w:p w14:paraId="728F03E9" w14:textId="7BDD11A3" w:rsidR="0071185A" w:rsidRPr="002569A8" w:rsidRDefault="0071185A" w:rsidP="00F12613">
      <w:pPr>
        <w:spacing w:line="480" w:lineRule="auto"/>
        <w:jc w:val="both"/>
        <w:rPr>
          <w:rFonts w:ascii="Times New Roman" w:hAnsi="Times New Roman" w:cs="Times New Roman"/>
          <w:b/>
          <w:bCs/>
          <w:sz w:val="24"/>
          <w:szCs w:val="24"/>
          <w:lang w:val="en-GB"/>
        </w:rPr>
      </w:pPr>
      <w:r w:rsidRPr="002569A8">
        <w:rPr>
          <w:rFonts w:ascii="Times New Roman" w:hAnsi="Times New Roman" w:cs="Times New Roman"/>
          <w:b/>
          <w:bCs/>
          <w:sz w:val="24"/>
          <w:szCs w:val="24"/>
          <w:lang w:val="en-GB"/>
        </w:rPr>
        <w:t xml:space="preserve">Prof. Claudia Toma </w:t>
      </w:r>
      <w:r w:rsidR="00871E8D" w:rsidRPr="002569A8">
        <w:rPr>
          <w:rStyle w:val="normaltextrun"/>
          <w:rFonts w:ascii="Times New Roman" w:hAnsi="Times New Roman" w:cs="Times New Roman"/>
          <w:color w:val="000000"/>
          <w:sz w:val="24"/>
          <w:szCs w:val="24"/>
          <w:shd w:val="clear" w:color="auto" w:fill="FFFFFF"/>
          <w:lang w:val="en-GB"/>
        </w:rPr>
        <w:t xml:space="preserve"> is </w:t>
      </w:r>
      <w:r w:rsidR="00871E8D" w:rsidRPr="002569A8">
        <w:rPr>
          <w:rStyle w:val="normaltextrun"/>
          <w:rFonts w:ascii="Times New Roman" w:hAnsi="Times New Roman" w:cs="Times New Roman"/>
          <w:color w:val="000000"/>
          <w:sz w:val="24"/>
          <w:szCs w:val="24"/>
          <w:shd w:val="clear" w:color="auto" w:fill="FFFFFF"/>
          <w:lang w:val="en-GB"/>
        </w:rPr>
        <w:t>P</w:t>
      </w:r>
      <w:r w:rsidR="00871E8D" w:rsidRPr="002569A8">
        <w:rPr>
          <w:rStyle w:val="normaltextrun"/>
          <w:rFonts w:ascii="Times New Roman" w:hAnsi="Times New Roman" w:cs="Times New Roman"/>
          <w:color w:val="000000"/>
          <w:sz w:val="24"/>
          <w:szCs w:val="24"/>
          <w:shd w:val="clear" w:color="auto" w:fill="FFFFFF"/>
          <w:lang w:val="en-GB"/>
        </w:rPr>
        <w:t xml:space="preserve">rofessor of </w:t>
      </w:r>
      <w:r w:rsidR="00871E8D" w:rsidRPr="002569A8">
        <w:rPr>
          <w:rStyle w:val="normaltextrun"/>
          <w:rFonts w:ascii="Times New Roman" w:hAnsi="Times New Roman" w:cs="Times New Roman"/>
          <w:color w:val="000000"/>
          <w:sz w:val="24"/>
          <w:szCs w:val="24"/>
          <w:shd w:val="clear" w:color="auto" w:fill="FFFFFF"/>
          <w:lang w:val="en-GB"/>
        </w:rPr>
        <w:t>S</w:t>
      </w:r>
      <w:r w:rsidR="00871E8D" w:rsidRPr="002569A8">
        <w:rPr>
          <w:rStyle w:val="normaltextrun"/>
          <w:rFonts w:ascii="Times New Roman" w:hAnsi="Times New Roman" w:cs="Times New Roman"/>
          <w:color w:val="000000"/>
          <w:sz w:val="24"/>
          <w:szCs w:val="24"/>
          <w:shd w:val="clear" w:color="auto" w:fill="FFFFFF"/>
          <w:lang w:val="en-GB"/>
        </w:rPr>
        <w:t>ocial </w:t>
      </w:r>
      <w:r w:rsidR="00871E8D" w:rsidRPr="002569A8">
        <w:rPr>
          <w:rStyle w:val="normaltextrun"/>
          <w:rFonts w:ascii="Times New Roman" w:hAnsi="Times New Roman" w:cs="Times New Roman"/>
          <w:color w:val="000000"/>
          <w:sz w:val="24"/>
          <w:szCs w:val="24"/>
          <w:shd w:val="clear" w:color="auto" w:fill="FFFFFF"/>
          <w:lang w:val="en-GB"/>
        </w:rPr>
        <w:t>P</w:t>
      </w:r>
      <w:r w:rsidR="00871E8D" w:rsidRPr="002569A8">
        <w:rPr>
          <w:rStyle w:val="normaltextrun"/>
          <w:rFonts w:ascii="Times New Roman" w:hAnsi="Times New Roman" w:cs="Times New Roman"/>
          <w:color w:val="000000"/>
          <w:sz w:val="24"/>
          <w:szCs w:val="24"/>
          <w:shd w:val="clear" w:color="auto" w:fill="FFFFFF"/>
          <w:lang w:val="en-GB"/>
        </w:rPr>
        <w:t>sychology and </w:t>
      </w:r>
      <w:r w:rsidR="00871E8D" w:rsidRPr="002569A8">
        <w:rPr>
          <w:rStyle w:val="normaltextrun"/>
          <w:rFonts w:ascii="Times New Roman" w:hAnsi="Times New Roman" w:cs="Times New Roman"/>
          <w:color w:val="000000"/>
          <w:sz w:val="24"/>
          <w:szCs w:val="24"/>
          <w:shd w:val="clear" w:color="auto" w:fill="FFFFFF"/>
          <w:lang w:val="en-GB"/>
        </w:rPr>
        <w:t>Organi</w:t>
      </w:r>
      <w:r w:rsidR="00046EEB">
        <w:rPr>
          <w:rStyle w:val="normaltextrun"/>
          <w:rFonts w:ascii="Times New Roman" w:hAnsi="Times New Roman" w:cs="Times New Roman"/>
          <w:color w:val="000000"/>
          <w:sz w:val="24"/>
          <w:szCs w:val="24"/>
          <w:shd w:val="clear" w:color="auto" w:fill="FFFFFF"/>
          <w:lang w:val="en-GB"/>
        </w:rPr>
        <w:t>s</w:t>
      </w:r>
      <w:r w:rsidR="00871E8D" w:rsidRPr="002569A8">
        <w:rPr>
          <w:rStyle w:val="normaltextrun"/>
          <w:rFonts w:ascii="Times New Roman" w:hAnsi="Times New Roman" w:cs="Times New Roman"/>
          <w:color w:val="000000"/>
          <w:sz w:val="24"/>
          <w:szCs w:val="24"/>
          <w:shd w:val="clear" w:color="auto" w:fill="FFFFFF"/>
          <w:lang w:val="en-GB"/>
        </w:rPr>
        <w:t>ational </w:t>
      </w:r>
      <w:r w:rsidR="00871E8D" w:rsidRPr="002569A8">
        <w:rPr>
          <w:rStyle w:val="normaltextrun"/>
          <w:rFonts w:ascii="Times New Roman" w:hAnsi="Times New Roman" w:cs="Times New Roman"/>
          <w:color w:val="000000"/>
          <w:sz w:val="24"/>
          <w:szCs w:val="24"/>
          <w:shd w:val="clear" w:color="auto" w:fill="FFFFFF"/>
          <w:lang w:val="en-GB"/>
        </w:rPr>
        <w:t>B</w:t>
      </w:r>
      <w:r w:rsidR="00871E8D" w:rsidRPr="002569A8">
        <w:rPr>
          <w:rStyle w:val="normaltextrun"/>
          <w:rFonts w:ascii="Times New Roman" w:hAnsi="Times New Roman" w:cs="Times New Roman"/>
          <w:color w:val="000000"/>
          <w:sz w:val="24"/>
          <w:szCs w:val="24"/>
          <w:shd w:val="clear" w:color="auto" w:fill="FFFFFF"/>
          <w:lang w:val="en-GB"/>
        </w:rPr>
        <w:t>ehavio</w:t>
      </w:r>
      <w:r w:rsidR="00046EEB">
        <w:rPr>
          <w:rStyle w:val="normaltextrun"/>
          <w:rFonts w:ascii="Times New Roman" w:hAnsi="Times New Roman" w:cs="Times New Roman"/>
          <w:color w:val="000000"/>
          <w:sz w:val="24"/>
          <w:szCs w:val="24"/>
          <w:shd w:val="clear" w:color="auto" w:fill="FFFFFF"/>
          <w:lang w:val="en-GB"/>
        </w:rPr>
        <w:t>u</w:t>
      </w:r>
      <w:r w:rsidR="00871E8D" w:rsidRPr="002569A8">
        <w:rPr>
          <w:rStyle w:val="normaltextrun"/>
          <w:rFonts w:ascii="Times New Roman" w:hAnsi="Times New Roman" w:cs="Times New Roman"/>
          <w:color w:val="000000"/>
          <w:sz w:val="24"/>
          <w:szCs w:val="24"/>
          <w:shd w:val="clear" w:color="auto" w:fill="FFFFFF"/>
          <w:lang w:val="en-GB"/>
        </w:rPr>
        <w:t xml:space="preserve">r </w:t>
      </w:r>
      <w:r w:rsidR="00046EEB">
        <w:rPr>
          <w:rStyle w:val="normaltextrun"/>
          <w:rFonts w:ascii="Times New Roman" w:hAnsi="Times New Roman" w:cs="Times New Roman"/>
          <w:color w:val="000000"/>
          <w:sz w:val="24"/>
          <w:szCs w:val="24"/>
          <w:shd w:val="clear" w:color="auto" w:fill="FFFFFF"/>
          <w:lang w:val="en-GB"/>
        </w:rPr>
        <w:t xml:space="preserve">and </w:t>
      </w:r>
      <w:r w:rsidR="00871E8D" w:rsidRPr="002569A8">
        <w:rPr>
          <w:rStyle w:val="normaltextrun"/>
          <w:rFonts w:ascii="Times New Roman" w:hAnsi="Times New Roman" w:cs="Times New Roman"/>
          <w:color w:val="000000"/>
          <w:sz w:val="24"/>
          <w:szCs w:val="24"/>
          <w:shd w:val="clear" w:color="auto" w:fill="FFFFFF"/>
          <w:lang w:val="en-GB"/>
        </w:rPr>
        <w:t>Vice-Dean of Academic and Student Affairs at the Solvay Brussels School</w:t>
      </w:r>
      <w:r w:rsidR="00871E8D" w:rsidRPr="002569A8">
        <w:rPr>
          <w:rStyle w:val="normaltextrun"/>
          <w:rFonts w:ascii="Times New Roman" w:hAnsi="Times New Roman" w:cs="Times New Roman"/>
          <w:color w:val="000000"/>
          <w:sz w:val="24"/>
          <w:szCs w:val="24"/>
          <w:shd w:val="clear" w:color="auto" w:fill="FFFFFF"/>
          <w:lang w:val="en-GB"/>
        </w:rPr>
        <w:t xml:space="preserve"> of Economics and Management (Université libre de Bruxelles</w:t>
      </w:r>
      <w:r w:rsidR="00394B66">
        <w:rPr>
          <w:rStyle w:val="normaltextrun"/>
          <w:rFonts w:ascii="Times New Roman" w:hAnsi="Times New Roman" w:cs="Times New Roman"/>
          <w:color w:val="000000"/>
          <w:sz w:val="24"/>
          <w:szCs w:val="24"/>
          <w:shd w:val="clear" w:color="auto" w:fill="FFFFFF"/>
          <w:lang w:val="en-GB"/>
        </w:rPr>
        <w:t>, Belgium</w:t>
      </w:r>
      <w:r w:rsidR="00871E8D" w:rsidRPr="002569A8">
        <w:rPr>
          <w:rStyle w:val="normaltextrun"/>
          <w:rFonts w:ascii="Times New Roman" w:hAnsi="Times New Roman" w:cs="Times New Roman"/>
          <w:color w:val="000000"/>
          <w:sz w:val="24"/>
          <w:szCs w:val="24"/>
          <w:shd w:val="clear" w:color="auto" w:fill="FFFFFF"/>
          <w:lang w:val="en-GB"/>
        </w:rPr>
        <w:t xml:space="preserve">). Prof. Toma </w:t>
      </w:r>
      <w:r w:rsidR="00871E8D" w:rsidRPr="002569A8">
        <w:rPr>
          <w:rStyle w:val="normaltextrun"/>
          <w:rFonts w:ascii="Times New Roman" w:hAnsi="Times New Roman" w:cs="Times New Roman"/>
          <w:color w:val="000000"/>
          <w:sz w:val="24"/>
          <w:szCs w:val="24"/>
          <w:shd w:val="clear" w:color="auto" w:fill="FFFFFF"/>
          <w:lang w:val="en-GB"/>
        </w:rPr>
        <w:t xml:space="preserve">holds a Ph.D. in Experimental Social Psychology from the Pierre Mendès-France University in Grenoble. Her research focuses on the complex interplay between </w:t>
      </w:r>
      <w:r w:rsidR="00871E8D" w:rsidRPr="002569A8">
        <w:rPr>
          <w:rStyle w:val="normaltextrun"/>
          <w:rFonts w:ascii="Times New Roman" w:hAnsi="Times New Roman" w:cs="Times New Roman"/>
          <w:color w:val="000000"/>
          <w:sz w:val="24"/>
          <w:szCs w:val="24"/>
          <w:shd w:val="clear" w:color="auto" w:fill="FFFFFF"/>
          <w:lang w:val="en-GB"/>
        </w:rPr>
        <w:t>egocentric</w:t>
      </w:r>
      <w:r w:rsidR="00871E8D" w:rsidRPr="002569A8">
        <w:rPr>
          <w:rStyle w:val="normaltextrun"/>
          <w:rFonts w:ascii="Times New Roman" w:hAnsi="Times New Roman" w:cs="Times New Roman"/>
          <w:color w:val="000000"/>
          <w:sz w:val="24"/>
          <w:szCs w:val="24"/>
          <w:shd w:val="clear" w:color="auto" w:fill="FFFFFF"/>
          <w:lang w:val="en-GB"/>
        </w:rPr>
        <w:t xml:space="preserve"> judgments, decision-making and diversity. </w:t>
      </w:r>
      <w:r w:rsidR="00871E8D" w:rsidRPr="002569A8">
        <w:rPr>
          <w:rStyle w:val="eop"/>
          <w:rFonts w:ascii="Times New Roman" w:hAnsi="Times New Roman" w:cs="Times New Roman"/>
          <w:color w:val="000000"/>
          <w:sz w:val="24"/>
          <w:szCs w:val="24"/>
          <w:shd w:val="clear" w:color="auto" w:fill="FFFFFF"/>
          <w:lang w:val="en-GB"/>
        </w:rPr>
        <w:t> </w:t>
      </w:r>
    </w:p>
    <w:p w14:paraId="53E04341" w14:textId="77777777" w:rsidR="0071185A" w:rsidRDefault="0071185A" w:rsidP="002C25C5">
      <w:pPr>
        <w:rPr>
          <w:rFonts w:ascii="Times New Roman" w:hAnsi="Times New Roman" w:cs="Times New Roman"/>
          <w:b/>
          <w:bCs/>
          <w:sz w:val="28"/>
          <w:szCs w:val="24"/>
          <w:lang w:val="en-GB"/>
        </w:rPr>
      </w:pPr>
    </w:p>
    <w:p w14:paraId="08A6D034" w14:textId="570EFA16" w:rsidR="0071185A" w:rsidRDefault="0071185A" w:rsidP="002C25C5">
      <w:pPr>
        <w:rPr>
          <w:rFonts w:ascii="Times New Roman" w:hAnsi="Times New Roman" w:cs="Times New Roman"/>
          <w:b/>
          <w:bCs/>
          <w:sz w:val="28"/>
          <w:szCs w:val="24"/>
          <w:lang w:val="en-GB"/>
        </w:rPr>
      </w:pPr>
    </w:p>
    <w:p w14:paraId="3D54F949" w14:textId="10B49353" w:rsidR="0071185A" w:rsidRDefault="0071185A" w:rsidP="002C25C5">
      <w:pPr>
        <w:rPr>
          <w:rFonts w:ascii="Times New Roman" w:hAnsi="Times New Roman" w:cs="Times New Roman"/>
          <w:b/>
          <w:bCs/>
          <w:sz w:val="28"/>
          <w:szCs w:val="24"/>
          <w:lang w:val="en-GB"/>
        </w:rPr>
      </w:pPr>
    </w:p>
    <w:p w14:paraId="51859D4D" w14:textId="77777777" w:rsidR="0071185A" w:rsidRDefault="0071185A" w:rsidP="002C25C5">
      <w:pPr>
        <w:rPr>
          <w:rFonts w:ascii="Times New Roman" w:hAnsi="Times New Roman" w:cs="Times New Roman"/>
          <w:b/>
          <w:bCs/>
          <w:sz w:val="28"/>
          <w:szCs w:val="24"/>
          <w:lang w:val="en-GB"/>
        </w:rPr>
      </w:pPr>
    </w:p>
    <w:p w14:paraId="470F03C6" w14:textId="77777777" w:rsidR="00497DEF" w:rsidRDefault="0071185A" w:rsidP="00EF3CFC">
      <w:pPr>
        <w:jc w:val="center"/>
        <w:rPr>
          <w:rFonts w:ascii="Times New Roman" w:hAnsi="Times New Roman" w:cs="Times New Roman"/>
          <w:b/>
          <w:bCs/>
          <w:sz w:val="32"/>
          <w:szCs w:val="28"/>
          <w:lang w:val="en-GB"/>
        </w:rPr>
      </w:pPr>
      <w:r w:rsidRPr="00497DEF">
        <w:rPr>
          <w:rFonts w:ascii="Times New Roman" w:hAnsi="Times New Roman" w:cs="Times New Roman"/>
          <w:b/>
          <w:bCs/>
          <w:sz w:val="32"/>
          <w:szCs w:val="28"/>
          <w:lang w:val="en-GB"/>
        </w:rPr>
        <w:t xml:space="preserve">Organisational decoupling in diversity management: </w:t>
      </w:r>
    </w:p>
    <w:p w14:paraId="6FEFD201" w14:textId="058DD1B4" w:rsidR="00EF3CFC" w:rsidRDefault="0071185A" w:rsidP="00EF3CFC">
      <w:pPr>
        <w:jc w:val="center"/>
        <w:rPr>
          <w:rFonts w:ascii="Times New Roman" w:hAnsi="Times New Roman" w:cs="Times New Roman"/>
          <w:b/>
          <w:bCs/>
          <w:sz w:val="32"/>
          <w:szCs w:val="28"/>
          <w:lang w:val="en-GB"/>
        </w:rPr>
      </w:pPr>
      <w:r w:rsidRPr="00497DEF">
        <w:rPr>
          <w:rFonts w:ascii="Times New Roman" w:hAnsi="Times New Roman" w:cs="Times New Roman"/>
          <w:b/>
          <w:bCs/>
          <w:sz w:val="32"/>
          <w:szCs w:val="28"/>
          <w:lang w:val="en-GB"/>
        </w:rPr>
        <w:t xml:space="preserve">A winning strategy or a hollow victory? </w:t>
      </w:r>
    </w:p>
    <w:p w14:paraId="2CB29AC4" w14:textId="2C0B33DB" w:rsidR="00E747F1" w:rsidRPr="00E747F1" w:rsidRDefault="00E747F1" w:rsidP="00EF3CFC">
      <w:pPr>
        <w:jc w:val="center"/>
        <w:rPr>
          <w:rFonts w:ascii="Times New Roman" w:hAnsi="Times New Roman" w:cs="Times New Roman"/>
          <w:bCs/>
          <w:sz w:val="18"/>
          <w:szCs w:val="28"/>
          <w:lang w:val="en-GB"/>
        </w:rPr>
      </w:pPr>
      <w:r>
        <w:rPr>
          <w:rFonts w:ascii="Times New Roman" w:hAnsi="Times New Roman" w:cs="Times New Roman"/>
          <w:bCs/>
          <w:sz w:val="18"/>
          <w:szCs w:val="28"/>
          <w:lang w:val="en-GB"/>
        </w:rPr>
        <w:t>(</w:t>
      </w:r>
      <w:r w:rsidRPr="00E747F1">
        <w:rPr>
          <w:rFonts w:ascii="Times New Roman" w:hAnsi="Times New Roman" w:cs="Times New Roman"/>
          <w:bCs/>
          <w:sz w:val="18"/>
          <w:szCs w:val="28"/>
          <w:lang w:val="en-GB"/>
        </w:rPr>
        <w:t>#</w:t>
      </w:r>
      <w:r w:rsidR="00AB4FBC">
        <w:rPr>
          <w:rFonts w:ascii="Times New Roman" w:hAnsi="Times New Roman" w:cs="Times New Roman"/>
          <w:bCs/>
          <w:sz w:val="18"/>
          <w:szCs w:val="28"/>
          <w:lang w:val="en-GB"/>
        </w:rPr>
        <w:t xml:space="preserve"> of words</w:t>
      </w:r>
      <w:bookmarkStart w:id="0" w:name="_GoBack"/>
      <w:bookmarkEnd w:id="0"/>
      <w:r w:rsidRPr="00E747F1">
        <w:rPr>
          <w:rFonts w:ascii="Times New Roman" w:hAnsi="Times New Roman" w:cs="Times New Roman"/>
          <w:bCs/>
          <w:sz w:val="18"/>
          <w:szCs w:val="28"/>
          <w:lang w:val="en-GB"/>
        </w:rPr>
        <w:t>: 1253</w:t>
      </w:r>
      <w:r>
        <w:rPr>
          <w:rFonts w:ascii="Times New Roman" w:hAnsi="Times New Roman" w:cs="Times New Roman"/>
          <w:bCs/>
          <w:sz w:val="18"/>
          <w:szCs w:val="28"/>
          <w:lang w:val="en-GB"/>
        </w:rPr>
        <w:t>)</w:t>
      </w:r>
    </w:p>
    <w:p w14:paraId="357567F3" w14:textId="77777777" w:rsidR="0071185A" w:rsidRDefault="0071185A" w:rsidP="002C25C5">
      <w:pPr>
        <w:rPr>
          <w:rFonts w:ascii="Times New Roman" w:hAnsi="Times New Roman" w:cs="Times New Roman"/>
          <w:b/>
          <w:bCs/>
          <w:sz w:val="28"/>
          <w:szCs w:val="24"/>
          <w:lang w:val="en-GB"/>
        </w:rPr>
      </w:pPr>
    </w:p>
    <w:p w14:paraId="5A36EBAA" w14:textId="728A0F2F" w:rsidR="002D41BE" w:rsidRPr="002C25C5" w:rsidRDefault="002D41BE" w:rsidP="002C25C5">
      <w:pPr>
        <w:rPr>
          <w:rFonts w:ascii="Times New Roman" w:hAnsi="Times New Roman" w:cs="Times New Roman"/>
          <w:sz w:val="28"/>
          <w:szCs w:val="24"/>
          <w:lang w:val="en-GB"/>
        </w:rPr>
      </w:pPr>
      <w:r w:rsidRPr="002C25C5">
        <w:rPr>
          <w:rFonts w:ascii="Times New Roman" w:hAnsi="Times New Roman" w:cs="Times New Roman"/>
          <w:b/>
          <w:bCs/>
          <w:sz w:val="28"/>
          <w:szCs w:val="24"/>
          <w:lang w:val="en-GB"/>
        </w:rPr>
        <w:t>Introduction</w:t>
      </w:r>
      <w:r w:rsidRPr="002C25C5">
        <w:rPr>
          <w:rFonts w:ascii="Times New Roman" w:hAnsi="Times New Roman" w:cs="Times New Roman"/>
          <w:sz w:val="28"/>
          <w:szCs w:val="24"/>
          <w:lang w:val="en-GB"/>
        </w:rPr>
        <w:t xml:space="preserve"> </w:t>
      </w:r>
    </w:p>
    <w:p w14:paraId="4360B882" w14:textId="77777777" w:rsidR="002D41BE" w:rsidRPr="002D41BE" w:rsidRDefault="002D41BE" w:rsidP="002D41BE">
      <w:pPr>
        <w:pStyle w:val="Paragraphedeliste"/>
        <w:rPr>
          <w:rFonts w:ascii="Times New Roman" w:hAnsi="Times New Roman" w:cs="Times New Roman"/>
          <w:sz w:val="24"/>
          <w:lang w:val="en-GB"/>
        </w:rPr>
      </w:pPr>
    </w:p>
    <w:p w14:paraId="1BFE00C0" w14:textId="5FBF4F34" w:rsidR="00CD34E4" w:rsidRDefault="002D41BE" w:rsidP="002E3772">
      <w:pPr>
        <w:shd w:val="clear" w:color="auto" w:fill="FFFFFF"/>
        <w:spacing w:line="480" w:lineRule="auto"/>
        <w:ind w:firstLine="708"/>
        <w:jc w:val="both"/>
        <w:rPr>
          <w:rFonts w:ascii="Times New Roman" w:hAnsi="Times New Roman" w:cs="Times New Roman"/>
          <w:sz w:val="24"/>
          <w:szCs w:val="24"/>
          <w:lang w:val="en-GB"/>
        </w:rPr>
      </w:pPr>
      <w:r w:rsidRPr="00FC0A50">
        <w:rPr>
          <w:rFonts w:ascii="Times New Roman" w:hAnsi="Times New Roman" w:cs="Times New Roman"/>
          <w:sz w:val="24"/>
          <w:szCs w:val="24"/>
          <w:lang w:val="en-GB"/>
        </w:rPr>
        <w:t>After the recent killing of George Floyd and the subsequent worldwide protests, many big brands and corporations expressed their support for the Black Lives Matter movement and black communities on social media.</w:t>
      </w:r>
      <w:r w:rsidR="00FC0A50" w:rsidRPr="00FC0A50">
        <w:rPr>
          <w:rFonts w:ascii="Times New Roman" w:hAnsi="Times New Roman" w:cs="Times New Roman"/>
          <w:sz w:val="24"/>
          <w:szCs w:val="24"/>
          <w:lang w:val="en-GB"/>
        </w:rPr>
        <w:t xml:space="preserve"> Meanwhile the actual integration of black people in higher level company positions remains low. Among Fortune 500 companies for example, less than 1% of the CEO’s are black</w:t>
      </w:r>
      <w:r w:rsidR="00FC0A50" w:rsidRPr="002E3772">
        <w:rPr>
          <w:rFonts w:ascii="Times New Roman" w:hAnsi="Times New Roman" w:cs="Times New Roman"/>
          <w:sz w:val="24"/>
          <w:szCs w:val="24"/>
          <w:lang w:val="en-GB"/>
        </w:rPr>
        <w:t xml:space="preserve"> (</w:t>
      </w:r>
      <w:r w:rsidR="00FC0A50" w:rsidRPr="00FC0A50">
        <w:rPr>
          <w:rFonts w:ascii="Times New Roman" w:hAnsi="Times New Roman" w:cs="Times New Roman"/>
          <w:sz w:val="24"/>
          <w:szCs w:val="24"/>
          <w:lang w:val="en-GB"/>
        </w:rPr>
        <w:t xml:space="preserve">Korn Ferry, 2020). This is one among many illustrations of </w:t>
      </w:r>
      <w:r w:rsidR="00FC0A50" w:rsidRPr="00FC0A50">
        <w:rPr>
          <w:rFonts w:ascii="Times New Roman" w:hAnsi="Times New Roman" w:cs="Times New Roman"/>
          <w:bCs/>
          <w:sz w:val="24"/>
          <w:szCs w:val="24"/>
          <w:lang w:val="en-GB"/>
        </w:rPr>
        <w:t>organisational decoupling in the domain of diversity management (hereafter</w:t>
      </w:r>
      <w:r w:rsidR="00FC0A50" w:rsidRPr="00FC0A50">
        <w:rPr>
          <w:rFonts w:ascii="Times New Roman" w:hAnsi="Times New Roman" w:cs="Times New Roman"/>
          <w:sz w:val="24"/>
          <w:szCs w:val="24"/>
          <w:lang w:val="en-GB"/>
        </w:rPr>
        <w:t xml:space="preserve"> also referred to as ‘diversity decoupling’). Organisational decoupling refers to gaps between organisations’ talk on the one hand, and their concrete actions </w:t>
      </w:r>
      <w:r w:rsidR="002E3772">
        <w:rPr>
          <w:rFonts w:ascii="Times New Roman" w:hAnsi="Times New Roman" w:cs="Times New Roman"/>
          <w:sz w:val="24"/>
          <w:szCs w:val="24"/>
          <w:lang w:val="en-GB"/>
        </w:rPr>
        <w:t>and</w:t>
      </w:r>
      <w:r w:rsidR="00953265">
        <w:rPr>
          <w:rFonts w:ascii="Times New Roman" w:hAnsi="Times New Roman" w:cs="Times New Roman"/>
          <w:sz w:val="24"/>
          <w:szCs w:val="24"/>
          <w:lang w:val="en-GB"/>
        </w:rPr>
        <w:t xml:space="preserve"> </w:t>
      </w:r>
      <w:r w:rsidR="002E3772">
        <w:rPr>
          <w:rFonts w:ascii="Times New Roman" w:hAnsi="Times New Roman" w:cs="Times New Roman"/>
          <w:sz w:val="24"/>
          <w:szCs w:val="24"/>
          <w:lang w:val="en-GB"/>
        </w:rPr>
        <w:t>/</w:t>
      </w:r>
      <w:r w:rsidR="00953265">
        <w:rPr>
          <w:rFonts w:ascii="Times New Roman" w:hAnsi="Times New Roman" w:cs="Times New Roman"/>
          <w:sz w:val="24"/>
          <w:szCs w:val="24"/>
          <w:lang w:val="en-GB"/>
        </w:rPr>
        <w:t xml:space="preserve"> </w:t>
      </w:r>
      <w:r w:rsidR="00FC0A50" w:rsidRPr="00FC0A50">
        <w:rPr>
          <w:rFonts w:ascii="Times New Roman" w:hAnsi="Times New Roman" w:cs="Times New Roman"/>
          <w:sz w:val="24"/>
          <w:szCs w:val="24"/>
          <w:lang w:val="en-GB"/>
        </w:rPr>
        <w:t xml:space="preserve">or results on the other </w:t>
      </w:r>
      <w:r w:rsidR="00FC0A50" w:rsidRPr="002D41BE">
        <w:rPr>
          <w:rFonts w:ascii="Times New Roman" w:hAnsi="Times New Roman" w:cs="Times New Roman"/>
          <w:sz w:val="24"/>
          <w:szCs w:val="24"/>
          <w:lang w:val="en-GB"/>
        </w:rPr>
        <w:t>(Bromley &amp; Powell, 2012; Brunsson, 2019)</w:t>
      </w:r>
      <w:r w:rsidR="00FC0A50" w:rsidRPr="00FC0A50">
        <w:rPr>
          <w:rFonts w:ascii="Times New Roman" w:hAnsi="Times New Roman" w:cs="Times New Roman"/>
          <w:sz w:val="24"/>
          <w:szCs w:val="24"/>
          <w:lang w:val="en-GB"/>
        </w:rPr>
        <w:t xml:space="preserve">. Indeed, although a majority of organisations </w:t>
      </w:r>
      <w:r w:rsidR="00FC0A50" w:rsidRPr="00FC0A50">
        <w:rPr>
          <w:rFonts w:ascii="Times New Roman" w:hAnsi="Times New Roman" w:cs="Times New Roman"/>
          <w:i/>
          <w:sz w:val="24"/>
          <w:szCs w:val="24"/>
          <w:lang w:val="en-GB"/>
        </w:rPr>
        <w:t xml:space="preserve">say </w:t>
      </w:r>
      <w:r w:rsidR="00FC0A50" w:rsidRPr="00FC0A50">
        <w:rPr>
          <w:rFonts w:ascii="Times New Roman" w:hAnsi="Times New Roman" w:cs="Times New Roman"/>
          <w:sz w:val="24"/>
          <w:szCs w:val="24"/>
          <w:lang w:val="en-GB"/>
        </w:rPr>
        <w:t>that they consider diversity and inclusion as an important issue</w:t>
      </w:r>
      <w:r w:rsidR="002C25C5">
        <w:rPr>
          <w:rFonts w:ascii="Times New Roman" w:hAnsi="Times New Roman" w:cs="Times New Roman"/>
          <w:sz w:val="24"/>
          <w:szCs w:val="24"/>
          <w:lang w:val="en-GB"/>
        </w:rPr>
        <w:t xml:space="preserve"> (Deloitte, 2017)</w:t>
      </w:r>
      <w:r w:rsidR="00FC0A50" w:rsidRPr="00FC0A50">
        <w:rPr>
          <w:rFonts w:ascii="Times New Roman" w:hAnsi="Times New Roman" w:cs="Times New Roman"/>
          <w:sz w:val="24"/>
          <w:szCs w:val="24"/>
          <w:lang w:val="en-GB"/>
        </w:rPr>
        <w:t xml:space="preserve">, the </w:t>
      </w:r>
      <w:r w:rsidR="00FC0A50" w:rsidRPr="00C1467F">
        <w:rPr>
          <w:rFonts w:ascii="Times New Roman" w:hAnsi="Times New Roman" w:cs="Times New Roman"/>
          <w:iCs/>
          <w:sz w:val="24"/>
          <w:szCs w:val="24"/>
          <w:lang w:val="en-GB"/>
        </w:rPr>
        <w:t xml:space="preserve">actual </w:t>
      </w:r>
      <w:r w:rsidR="00FC0A50" w:rsidRPr="00C1467F">
        <w:rPr>
          <w:rFonts w:ascii="Times New Roman" w:hAnsi="Times New Roman" w:cs="Times New Roman"/>
          <w:i/>
          <w:iCs/>
          <w:sz w:val="24"/>
          <w:szCs w:val="24"/>
          <w:lang w:val="en-GB"/>
        </w:rPr>
        <w:t>implementation</w:t>
      </w:r>
      <w:r w:rsidR="00FC0A50" w:rsidRPr="00FC0A50">
        <w:rPr>
          <w:rFonts w:ascii="Times New Roman" w:hAnsi="Times New Roman" w:cs="Times New Roman"/>
          <w:sz w:val="24"/>
          <w:szCs w:val="24"/>
          <w:lang w:val="en-GB"/>
        </w:rPr>
        <w:t xml:space="preserve"> of diversity and inclusion in organisations remains low </w:t>
      </w:r>
      <w:r w:rsidR="002C25C5" w:rsidRPr="00CF34C0">
        <w:rPr>
          <w:rFonts w:ascii="Times New Roman" w:hAnsi="Times New Roman" w:cs="Times New Roman"/>
          <w:sz w:val="24"/>
          <w:szCs w:val="24"/>
          <w:lang w:val="en-GB"/>
        </w:rPr>
        <w:t>(Amis, Mair &amp; Munir, 2020;</w:t>
      </w:r>
      <w:r w:rsidR="00C22E4B" w:rsidRPr="00CF34C0">
        <w:rPr>
          <w:rFonts w:ascii="Times New Roman" w:hAnsi="Times New Roman" w:cs="Times New Roman"/>
          <w:sz w:val="24"/>
          <w:szCs w:val="24"/>
          <w:lang w:val="en-GB"/>
        </w:rPr>
        <w:t xml:space="preserve"> Deloitte, 2017; </w:t>
      </w:r>
      <w:r w:rsidR="002E3772">
        <w:rPr>
          <w:rFonts w:ascii="Times New Roman" w:hAnsi="Times New Roman" w:cs="Times New Roman"/>
          <w:sz w:val="24"/>
          <w:lang w:val="en-GB"/>
        </w:rPr>
        <w:t>Mor Barak, 2017;</w:t>
      </w:r>
      <w:r w:rsidR="002C25C5" w:rsidRPr="00CF34C0">
        <w:rPr>
          <w:rFonts w:ascii="Times New Roman" w:hAnsi="Times New Roman" w:cs="Times New Roman"/>
          <w:sz w:val="24"/>
          <w:szCs w:val="24"/>
          <w:lang w:val="en-GB"/>
        </w:rPr>
        <w:t xml:space="preserve"> World Economic Forum, 2018</w:t>
      </w:r>
      <w:r w:rsidR="002C25C5" w:rsidRPr="00CF34C0">
        <w:rPr>
          <w:rFonts w:ascii="Times New Roman" w:hAnsi="Times New Roman" w:cs="Times New Roman"/>
          <w:sz w:val="24"/>
          <w:lang w:val="en-GB"/>
        </w:rPr>
        <w:t>)</w:t>
      </w:r>
      <w:r w:rsidR="002C25C5" w:rsidRPr="00CF34C0">
        <w:rPr>
          <w:rFonts w:ascii="Times New Roman" w:hAnsi="Times New Roman" w:cs="Times New Roman"/>
          <w:sz w:val="24"/>
          <w:szCs w:val="24"/>
          <w:lang w:val="en-GB"/>
        </w:rPr>
        <w:t xml:space="preserve">. </w:t>
      </w:r>
    </w:p>
    <w:p w14:paraId="002163BB" w14:textId="77777777" w:rsidR="002E3772" w:rsidRDefault="002E3772" w:rsidP="002E3772">
      <w:pPr>
        <w:shd w:val="clear" w:color="auto" w:fill="FFFFFF"/>
        <w:spacing w:line="480" w:lineRule="auto"/>
        <w:ind w:firstLine="708"/>
        <w:jc w:val="both"/>
        <w:rPr>
          <w:rFonts w:ascii="Times New Roman" w:hAnsi="Times New Roman" w:cs="Times New Roman"/>
          <w:sz w:val="24"/>
          <w:szCs w:val="24"/>
          <w:lang w:val="en-GB"/>
        </w:rPr>
      </w:pPr>
    </w:p>
    <w:p w14:paraId="7164B4A4" w14:textId="2857CCD6" w:rsidR="00487B8D" w:rsidRDefault="00CD67E4" w:rsidP="00CD67E4">
      <w:pPr>
        <w:shd w:val="clear" w:color="auto" w:fill="FFFFFF"/>
        <w:spacing w:line="48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In this paper</w:t>
      </w:r>
      <w:r w:rsidR="00FC0A50" w:rsidRPr="00FC0A50">
        <w:rPr>
          <w:rFonts w:ascii="Times New Roman" w:hAnsi="Times New Roman" w:cs="Times New Roman"/>
          <w:sz w:val="24"/>
          <w:szCs w:val="24"/>
          <w:lang w:val="en-GB"/>
        </w:rPr>
        <w:t xml:space="preserve">, we </w:t>
      </w:r>
      <w:r>
        <w:rPr>
          <w:rFonts w:ascii="Times New Roman" w:hAnsi="Times New Roman" w:cs="Times New Roman"/>
          <w:sz w:val="24"/>
          <w:szCs w:val="24"/>
          <w:lang w:val="en-GB"/>
        </w:rPr>
        <w:t xml:space="preserve">will </w:t>
      </w:r>
      <w:r w:rsidR="00FC0A50" w:rsidRPr="00FC0A50">
        <w:rPr>
          <w:rFonts w:ascii="Times New Roman" w:hAnsi="Times New Roman" w:cs="Times New Roman"/>
          <w:sz w:val="24"/>
          <w:szCs w:val="24"/>
          <w:lang w:val="en-GB"/>
        </w:rPr>
        <w:t xml:space="preserve">investigate whether diversity decoupling damages the image that members of high and low status groups have of a company, as well as their anticipated work experiences. More specifically, we hypothesize that </w:t>
      </w:r>
      <w:r w:rsidR="00FC0A50" w:rsidRPr="00CD67E4">
        <w:rPr>
          <w:rFonts w:ascii="Times New Roman" w:hAnsi="Times New Roman" w:cs="Times New Roman"/>
          <w:i/>
          <w:sz w:val="24"/>
          <w:szCs w:val="24"/>
          <w:lang w:val="en-GB"/>
        </w:rPr>
        <w:t>decoupling between</w:t>
      </w:r>
      <w:r w:rsidR="00FC0A50" w:rsidRPr="00FC0A50">
        <w:rPr>
          <w:rFonts w:ascii="Times New Roman" w:hAnsi="Times New Roman" w:cs="Times New Roman"/>
          <w:sz w:val="24"/>
          <w:szCs w:val="24"/>
          <w:lang w:val="en-GB"/>
        </w:rPr>
        <w:t xml:space="preserve"> the </w:t>
      </w:r>
      <w:r w:rsidR="00FC0A50" w:rsidRPr="00CD67E4">
        <w:rPr>
          <w:rFonts w:ascii="Times New Roman" w:hAnsi="Times New Roman" w:cs="Times New Roman"/>
          <w:i/>
          <w:sz w:val="24"/>
          <w:szCs w:val="24"/>
          <w:lang w:val="en-GB"/>
        </w:rPr>
        <w:t>talk</w:t>
      </w:r>
      <w:r w:rsidR="00FC0A50" w:rsidRPr="00FC0A50">
        <w:rPr>
          <w:rFonts w:ascii="Times New Roman" w:hAnsi="Times New Roman" w:cs="Times New Roman"/>
          <w:sz w:val="24"/>
          <w:szCs w:val="24"/>
          <w:lang w:val="en-GB"/>
        </w:rPr>
        <w:t xml:space="preserve"> of an organization and </w:t>
      </w:r>
      <w:r w:rsidR="006360E9">
        <w:rPr>
          <w:rFonts w:ascii="Times New Roman" w:hAnsi="Times New Roman" w:cs="Times New Roman"/>
          <w:sz w:val="24"/>
          <w:szCs w:val="24"/>
          <w:lang w:val="en-GB"/>
        </w:rPr>
        <w:t xml:space="preserve">its </w:t>
      </w:r>
      <w:r w:rsidR="00FC0A50" w:rsidRPr="00FC0A50">
        <w:rPr>
          <w:rFonts w:ascii="Times New Roman" w:hAnsi="Times New Roman" w:cs="Times New Roman"/>
          <w:sz w:val="24"/>
          <w:szCs w:val="24"/>
          <w:lang w:val="en-GB"/>
        </w:rPr>
        <w:t xml:space="preserve">achieved </w:t>
      </w:r>
      <w:r w:rsidR="00FC0A50" w:rsidRPr="00CD67E4">
        <w:rPr>
          <w:rFonts w:ascii="Times New Roman" w:hAnsi="Times New Roman" w:cs="Times New Roman"/>
          <w:i/>
          <w:sz w:val="24"/>
          <w:szCs w:val="24"/>
          <w:lang w:val="en-GB"/>
        </w:rPr>
        <w:t>results</w:t>
      </w:r>
      <w:r w:rsidR="00FC0A50" w:rsidRPr="00FC0A50">
        <w:rPr>
          <w:rFonts w:ascii="Times New Roman" w:hAnsi="Times New Roman" w:cs="Times New Roman"/>
          <w:sz w:val="24"/>
          <w:szCs w:val="24"/>
          <w:lang w:val="en-GB"/>
        </w:rPr>
        <w:t xml:space="preserve"> predicts </w:t>
      </w:r>
      <w:r w:rsidR="0051165C">
        <w:rPr>
          <w:rFonts w:ascii="Times New Roman" w:hAnsi="Times New Roman" w:cs="Times New Roman"/>
          <w:sz w:val="24"/>
          <w:szCs w:val="24"/>
          <w:lang w:val="en-GB"/>
        </w:rPr>
        <w:t>increased perceptions of organis</w:t>
      </w:r>
      <w:r w:rsidR="00FC0A50" w:rsidRPr="00FC0A50">
        <w:rPr>
          <w:rFonts w:ascii="Times New Roman" w:hAnsi="Times New Roman" w:cs="Times New Roman"/>
          <w:sz w:val="24"/>
          <w:szCs w:val="24"/>
          <w:lang w:val="en-GB"/>
        </w:rPr>
        <w:t xml:space="preserve">ational hypocrisy and a reduced sense of inclusion. We study </w:t>
      </w:r>
      <w:r w:rsidR="00EF3CFC">
        <w:rPr>
          <w:rFonts w:ascii="Times New Roman" w:hAnsi="Times New Roman" w:cs="Times New Roman"/>
          <w:sz w:val="24"/>
          <w:szCs w:val="24"/>
          <w:lang w:val="en-GB"/>
        </w:rPr>
        <w:t>thus,</w:t>
      </w:r>
      <w:r w:rsidR="002F57A8">
        <w:rPr>
          <w:rFonts w:ascii="Times New Roman" w:hAnsi="Times New Roman" w:cs="Times New Roman"/>
          <w:sz w:val="24"/>
          <w:szCs w:val="24"/>
          <w:lang w:val="en-GB"/>
        </w:rPr>
        <w:t xml:space="preserve"> </w:t>
      </w:r>
      <w:r w:rsidR="00FC0A50" w:rsidRPr="00FC0A50">
        <w:rPr>
          <w:rFonts w:ascii="Times New Roman" w:hAnsi="Times New Roman" w:cs="Times New Roman"/>
          <w:sz w:val="24"/>
          <w:szCs w:val="24"/>
          <w:lang w:val="en-GB"/>
        </w:rPr>
        <w:t>to what extent</w:t>
      </w:r>
      <w:r w:rsidR="005C3AF5">
        <w:rPr>
          <w:rFonts w:ascii="Times New Roman" w:hAnsi="Times New Roman" w:cs="Times New Roman"/>
          <w:sz w:val="24"/>
          <w:szCs w:val="24"/>
          <w:lang w:val="en-GB"/>
        </w:rPr>
        <w:t xml:space="preserve"> diversity</w:t>
      </w:r>
      <w:r w:rsidR="00FC0A50" w:rsidRPr="00FC0A50">
        <w:rPr>
          <w:rFonts w:ascii="Times New Roman" w:hAnsi="Times New Roman" w:cs="Times New Roman"/>
          <w:sz w:val="24"/>
          <w:szCs w:val="24"/>
          <w:lang w:val="en-GB"/>
        </w:rPr>
        <w:t xml:space="preserve"> decoupling undermines the</w:t>
      </w:r>
      <w:r w:rsidR="002F57A8">
        <w:rPr>
          <w:rFonts w:ascii="Times New Roman" w:hAnsi="Times New Roman" w:cs="Times New Roman"/>
          <w:sz w:val="24"/>
          <w:szCs w:val="24"/>
          <w:lang w:val="en-GB"/>
        </w:rPr>
        <w:t xml:space="preserve"> exact</w:t>
      </w:r>
      <w:r w:rsidR="00FC0A50" w:rsidRPr="00FC0A50">
        <w:rPr>
          <w:rFonts w:ascii="Times New Roman" w:hAnsi="Times New Roman" w:cs="Times New Roman"/>
          <w:sz w:val="24"/>
          <w:szCs w:val="24"/>
          <w:lang w:val="en-GB"/>
        </w:rPr>
        <w:t xml:space="preserve"> objectives that motivate organi</w:t>
      </w:r>
      <w:r w:rsidR="00046EEB">
        <w:rPr>
          <w:rFonts w:ascii="Times New Roman" w:hAnsi="Times New Roman" w:cs="Times New Roman"/>
          <w:sz w:val="24"/>
          <w:szCs w:val="24"/>
          <w:lang w:val="en-GB"/>
        </w:rPr>
        <w:t>s</w:t>
      </w:r>
      <w:r w:rsidR="00FC0A50" w:rsidRPr="00FC0A50">
        <w:rPr>
          <w:rFonts w:ascii="Times New Roman" w:hAnsi="Times New Roman" w:cs="Times New Roman"/>
          <w:sz w:val="24"/>
          <w:szCs w:val="24"/>
          <w:lang w:val="en-GB"/>
        </w:rPr>
        <w:t>ations to publicly support diversity and inclusion</w:t>
      </w:r>
      <w:r w:rsidR="002F57A8">
        <w:rPr>
          <w:rFonts w:ascii="Times New Roman" w:hAnsi="Times New Roman" w:cs="Times New Roman"/>
          <w:sz w:val="24"/>
          <w:szCs w:val="24"/>
          <w:lang w:val="en-GB"/>
        </w:rPr>
        <w:t>, that is</w:t>
      </w:r>
      <w:r w:rsidR="00FC0A50" w:rsidRPr="00FC0A50">
        <w:rPr>
          <w:rFonts w:ascii="Times New Roman" w:hAnsi="Times New Roman" w:cs="Times New Roman"/>
          <w:sz w:val="24"/>
          <w:szCs w:val="24"/>
          <w:lang w:val="en-GB"/>
        </w:rPr>
        <w:t xml:space="preserve"> conveying a positive </w:t>
      </w:r>
      <w:r w:rsidR="009A41EF">
        <w:rPr>
          <w:rFonts w:ascii="Times New Roman" w:hAnsi="Times New Roman" w:cs="Times New Roman"/>
          <w:sz w:val="24"/>
          <w:szCs w:val="24"/>
          <w:lang w:val="en-GB"/>
        </w:rPr>
        <w:t xml:space="preserve">company </w:t>
      </w:r>
      <w:r w:rsidR="00FC0A50" w:rsidRPr="00FC0A50">
        <w:rPr>
          <w:rFonts w:ascii="Times New Roman" w:hAnsi="Times New Roman" w:cs="Times New Roman"/>
          <w:sz w:val="24"/>
          <w:szCs w:val="24"/>
          <w:lang w:val="en-GB"/>
        </w:rPr>
        <w:t>image and creating a</w:t>
      </w:r>
      <w:r w:rsidR="009A41EF">
        <w:rPr>
          <w:rFonts w:ascii="Times New Roman" w:hAnsi="Times New Roman" w:cs="Times New Roman"/>
          <w:sz w:val="24"/>
          <w:szCs w:val="24"/>
          <w:lang w:val="en-GB"/>
        </w:rPr>
        <w:t xml:space="preserve"> diverse and inclusive</w:t>
      </w:r>
      <w:r w:rsidR="00FC0A50" w:rsidRPr="00FC0A50">
        <w:rPr>
          <w:rFonts w:ascii="Times New Roman" w:hAnsi="Times New Roman" w:cs="Times New Roman"/>
          <w:sz w:val="24"/>
          <w:szCs w:val="24"/>
          <w:lang w:val="en-GB"/>
        </w:rPr>
        <w:t xml:space="preserve"> work environment.</w:t>
      </w:r>
    </w:p>
    <w:p w14:paraId="31510395" w14:textId="1329CBDA" w:rsidR="004779EF" w:rsidRPr="00053996" w:rsidRDefault="004779EF" w:rsidP="00215712">
      <w:pPr>
        <w:shd w:val="clear" w:color="auto" w:fill="FFFFFF"/>
        <w:spacing w:line="360" w:lineRule="auto"/>
        <w:jc w:val="both"/>
        <w:rPr>
          <w:rFonts w:ascii="Times New Roman" w:hAnsi="Times New Roman" w:cs="Times New Roman"/>
          <w:b/>
          <w:bCs/>
          <w:sz w:val="28"/>
          <w:szCs w:val="28"/>
          <w:lang w:val="en-GB"/>
        </w:rPr>
      </w:pPr>
      <w:r w:rsidRPr="00053996">
        <w:rPr>
          <w:rFonts w:ascii="Times New Roman" w:hAnsi="Times New Roman" w:cs="Times New Roman"/>
          <w:b/>
          <w:bCs/>
          <w:sz w:val="28"/>
          <w:szCs w:val="28"/>
          <w:lang w:val="en-GB"/>
        </w:rPr>
        <w:lastRenderedPageBreak/>
        <w:t xml:space="preserve">Methodology </w:t>
      </w:r>
    </w:p>
    <w:p w14:paraId="53EB8ED2" w14:textId="75C19E76" w:rsidR="00AF3258" w:rsidRPr="00152F7D" w:rsidRDefault="00E2611B" w:rsidP="00E61CA4">
      <w:pPr>
        <w:pStyle w:val="Notedebasdepage"/>
        <w:spacing w:line="480" w:lineRule="auto"/>
        <w:ind w:firstLine="708"/>
        <w:rPr>
          <w:rFonts w:ascii="Times New Roman" w:hAnsi="Times New Roman"/>
          <w:sz w:val="24"/>
          <w:szCs w:val="24"/>
          <w:lang w:val="en"/>
        </w:rPr>
      </w:pPr>
      <w:r w:rsidRPr="00E2611B">
        <w:rPr>
          <w:rFonts w:ascii="Times New Roman" w:hAnsi="Times New Roman"/>
          <w:sz w:val="24"/>
          <w:szCs w:val="24"/>
          <w:lang w:val="en"/>
        </w:rPr>
        <w:t>Two experimental studies were</w:t>
      </w:r>
      <w:r w:rsidRPr="00AE4BB6">
        <w:rPr>
          <w:rFonts w:ascii="Times New Roman" w:hAnsi="Times New Roman"/>
          <w:sz w:val="24"/>
          <w:szCs w:val="24"/>
          <w:lang w:val="en"/>
        </w:rPr>
        <w:t xml:space="preserve"> </w:t>
      </w:r>
      <w:r w:rsidR="00771214" w:rsidRPr="00AE4BB6">
        <w:rPr>
          <w:rFonts w:ascii="Times New Roman" w:hAnsi="Times New Roman"/>
          <w:sz w:val="24"/>
          <w:szCs w:val="24"/>
          <w:lang w:val="en"/>
        </w:rPr>
        <w:t>conducted</w:t>
      </w:r>
      <w:r w:rsidRPr="00E2611B">
        <w:rPr>
          <w:rFonts w:ascii="Times New Roman" w:hAnsi="Times New Roman"/>
          <w:sz w:val="24"/>
          <w:szCs w:val="24"/>
          <w:lang w:val="en"/>
        </w:rPr>
        <w:t xml:space="preserve">. </w:t>
      </w:r>
      <w:r w:rsidR="00771214" w:rsidRPr="00AE4BB6">
        <w:rPr>
          <w:rFonts w:ascii="Times New Roman" w:hAnsi="Times New Roman"/>
          <w:sz w:val="24"/>
          <w:szCs w:val="24"/>
          <w:lang w:val="en-GB"/>
        </w:rPr>
        <w:t>A</w:t>
      </w:r>
      <w:r w:rsidR="003F692A" w:rsidRPr="00AE4BB6">
        <w:rPr>
          <w:rFonts w:ascii="Times New Roman" w:hAnsi="Times New Roman"/>
          <w:sz w:val="24"/>
          <w:szCs w:val="24"/>
          <w:lang w:val="en-GB"/>
        </w:rPr>
        <w:t xml:space="preserve"> third</w:t>
      </w:r>
      <w:r w:rsidR="00E61CA4">
        <w:rPr>
          <w:rFonts w:ascii="Times New Roman" w:hAnsi="Times New Roman"/>
          <w:sz w:val="24"/>
          <w:szCs w:val="24"/>
          <w:lang w:val="en-GB"/>
        </w:rPr>
        <w:t xml:space="preserve"> experimental</w:t>
      </w:r>
      <w:r w:rsidR="003F692A" w:rsidRPr="00AE4BB6">
        <w:rPr>
          <w:rFonts w:ascii="Times New Roman" w:hAnsi="Times New Roman"/>
          <w:sz w:val="24"/>
          <w:szCs w:val="24"/>
          <w:lang w:val="en-GB"/>
        </w:rPr>
        <w:t xml:space="preserve"> study is underway</w:t>
      </w:r>
      <w:r w:rsidR="002804DB" w:rsidRPr="00AE4BB6">
        <w:rPr>
          <w:rFonts w:ascii="Times New Roman" w:hAnsi="Times New Roman"/>
          <w:sz w:val="24"/>
          <w:szCs w:val="24"/>
          <w:lang w:val="en-GB"/>
        </w:rPr>
        <w:t xml:space="preserve">. </w:t>
      </w:r>
      <w:r w:rsidR="00152F7D" w:rsidRPr="00152F7D">
        <w:rPr>
          <w:rFonts w:ascii="Times New Roman" w:hAnsi="Times New Roman"/>
          <w:sz w:val="24"/>
          <w:szCs w:val="24"/>
          <w:lang w:val="en-GB"/>
        </w:rPr>
        <w:t>The first study (N = 204) was designed as a pilot study to test the experimental manipulation</w:t>
      </w:r>
      <w:r w:rsidR="002E7771">
        <w:rPr>
          <w:rFonts w:ascii="Times New Roman" w:hAnsi="Times New Roman"/>
          <w:sz w:val="24"/>
          <w:szCs w:val="24"/>
          <w:lang w:val="en-GB"/>
        </w:rPr>
        <w:t xml:space="preserve"> of diversity decoupling</w:t>
      </w:r>
      <w:r w:rsidR="00152F7D">
        <w:rPr>
          <w:rFonts w:ascii="Times New Roman" w:hAnsi="Times New Roman"/>
          <w:sz w:val="24"/>
          <w:szCs w:val="24"/>
          <w:lang w:val="en-GB"/>
        </w:rPr>
        <w:t xml:space="preserve">. </w:t>
      </w:r>
      <w:r w:rsidR="002E7771" w:rsidRPr="00E2611B">
        <w:rPr>
          <w:rFonts w:ascii="Times New Roman" w:hAnsi="Times New Roman"/>
          <w:sz w:val="24"/>
          <w:szCs w:val="24"/>
          <w:lang w:val="en"/>
        </w:rPr>
        <w:t>57.4%</w:t>
      </w:r>
      <w:r w:rsidR="002E7771">
        <w:rPr>
          <w:rFonts w:ascii="Times New Roman" w:hAnsi="Times New Roman"/>
          <w:sz w:val="24"/>
          <w:szCs w:val="24"/>
          <w:lang w:val="en"/>
        </w:rPr>
        <w:t xml:space="preserve"> of the</w:t>
      </w:r>
      <w:r w:rsidR="002E7771" w:rsidRPr="00AE4BB6">
        <w:rPr>
          <w:rFonts w:ascii="Times New Roman" w:hAnsi="Times New Roman"/>
          <w:sz w:val="24"/>
          <w:szCs w:val="24"/>
          <w:lang w:val="en"/>
        </w:rPr>
        <w:t xml:space="preserve"> participants </w:t>
      </w:r>
      <w:r w:rsidR="002E7771">
        <w:rPr>
          <w:rFonts w:ascii="Times New Roman" w:hAnsi="Times New Roman"/>
          <w:sz w:val="24"/>
          <w:szCs w:val="24"/>
          <w:lang w:val="en"/>
        </w:rPr>
        <w:t xml:space="preserve">in this pilot study </w:t>
      </w:r>
      <w:r w:rsidR="002E7771" w:rsidRPr="00AE4BB6">
        <w:rPr>
          <w:rFonts w:ascii="Times New Roman" w:hAnsi="Times New Roman"/>
          <w:sz w:val="24"/>
          <w:szCs w:val="24"/>
          <w:lang w:val="en"/>
        </w:rPr>
        <w:t>were</w:t>
      </w:r>
      <w:r w:rsidR="002E7771" w:rsidRPr="00E2611B">
        <w:rPr>
          <w:rFonts w:ascii="Times New Roman" w:hAnsi="Times New Roman"/>
          <w:sz w:val="24"/>
          <w:szCs w:val="24"/>
          <w:lang w:val="en"/>
        </w:rPr>
        <w:t xml:space="preserve"> m</w:t>
      </w:r>
      <w:r w:rsidR="002E7771" w:rsidRPr="00AE4BB6">
        <w:rPr>
          <w:rFonts w:ascii="Times New Roman" w:hAnsi="Times New Roman"/>
          <w:sz w:val="24"/>
          <w:szCs w:val="24"/>
          <w:lang w:val="en"/>
        </w:rPr>
        <w:t>ale</w:t>
      </w:r>
      <w:r w:rsidR="002E7771" w:rsidRPr="00E2611B">
        <w:rPr>
          <w:rFonts w:ascii="Times New Roman" w:hAnsi="Times New Roman"/>
          <w:sz w:val="24"/>
          <w:szCs w:val="24"/>
          <w:lang w:val="en"/>
        </w:rPr>
        <w:t xml:space="preserve">, 41.7% </w:t>
      </w:r>
      <w:r w:rsidR="002E7771" w:rsidRPr="00AE4BB6">
        <w:rPr>
          <w:rFonts w:ascii="Times New Roman" w:hAnsi="Times New Roman"/>
          <w:sz w:val="24"/>
          <w:szCs w:val="24"/>
          <w:lang w:val="en"/>
        </w:rPr>
        <w:t>were female</w:t>
      </w:r>
      <w:r w:rsidR="002E7771" w:rsidRPr="00E2611B">
        <w:rPr>
          <w:rFonts w:ascii="Times New Roman" w:hAnsi="Times New Roman"/>
          <w:sz w:val="24"/>
          <w:szCs w:val="24"/>
          <w:lang w:val="en"/>
        </w:rPr>
        <w:t xml:space="preserve"> and 1% self-described as transgender or non-binary</w:t>
      </w:r>
      <w:r w:rsidR="002E7771">
        <w:rPr>
          <w:rFonts w:ascii="Times New Roman" w:hAnsi="Times New Roman"/>
          <w:sz w:val="24"/>
          <w:szCs w:val="24"/>
          <w:lang w:val="en"/>
        </w:rPr>
        <w:t xml:space="preserve">. </w:t>
      </w:r>
      <w:r w:rsidR="00152F7D">
        <w:rPr>
          <w:rFonts w:ascii="Times New Roman" w:hAnsi="Times New Roman"/>
          <w:sz w:val="24"/>
          <w:szCs w:val="24"/>
          <w:lang w:val="en-GB"/>
        </w:rPr>
        <w:t>Based on the results of the manipulation checks</w:t>
      </w:r>
      <w:r w:rsidR="00D449D6">
        <w:rPr>
          <w:rFonts w:ascii="Times New Roman" w:hAnsi="Times New Roman"/>
          <w:sz w:val="24"/>
          <w:szCs w:val="24"/>
          <w:lang w:val="en-GB"/>
        </w:rPr>
        <w:t xml:space="preserve"> in this first study</w:t>
      </w:r>
      <w:r w:rsidR="00152F7D">
        <w:rPr>
          <w:rFonts w:ascii="Times New Roman" w:hAnsi="Times New Roman"/>
          <w:sz w:val="24"/>
          <w:szCs w:val="24"/>
          <w:lang w:val="en-GB"/>
        </w:rPr>
        <w:t xml:space="preserve">, </w:t>
      </w:r>
      <w:r w:rsidR="00152F7D" w:rsidRPr="00E2611B">
        <w:rPr>
          <w:rFonts w:ascii="Times New Roman" w:hAnsi="Times New Roman"/>
          <w:sz w:val="24"/>
          <w:szCs w:val="24"/>
          <w:lang w:val="en"/>
        </w:rPr>
        <w:t>the immersion of the participants was enhanced in the second study</w:t>
      </w:r>
      <w:r w:rsidRPr="00E2611B">
        <w:rPr>
          <w:rFonts w:ascii="Times New Roman" w:hAnsi="Times New Roman"/>
          <w:sz w:val="24"/>
          <w:szCs w:val="24"/>
          <w:lang w:val="en"/>
        </w:rPr>
        <w:t>. For th</w:t>
      </w:r>
      <w:r w:rsidR="00A73CDA" w:rsidRPr="00AE4BB6">
        <w:rPr>
          <w:rFonts w:ascii="Times New Roman" w:hAnsi="Times New Roman"/>
          <w:sz w:val="24"/>
          <w:szCs w:val="24"/>
          <w:lang w:val="en"/>
        </w:rPr>
        <w:t>e</w:t>
      </w:r>
      <w:r w:rsidRPr="00E2611B">
        <w:rPr>
          <w:rFonts w:ascii="Times New Roman" w:hAnsi="Times New Roman"/>
          <w:sz w:val="24"/>
          <w:szCs w:val="24"/>
          <w:lang w:val="en"/>
        </w:rPr>
        <w:t xml:space="preserve"> second </w:t>
      </w:r>
      <w:r w:rsidR="009F79D9">
        <w:rPr>
          <w:rFonts w:ascii="Times New Roman" w:hAnsi="Times New Roman"/>
          <w:sz w:val="24"/>
          <w:szCs w:val="24"/>
          <w:lang w:val="en"/>
        </w:rPr>
        <w:t xml:space="preserve">and main </w:t>
      </w:r>
      <w:r w:rsidRPr="00E2611B">
        <w:rPr>
          <w:rFonts w:ascii="Times New Roman" w:hAnsi="Times New Roman"/>
          <w:sz w:val="24"/>
          <w:szCs w:val="24"/>
          <w:lang w:val="en"/>
        </w:rPr>
        <w:t xml:space="preserve">study, </w:t>
      </w:r>
      <w:r w:rsidR="00152F7D">
        <w:rPr>
          <w:rFonts w:ascii="Times New Roman" w:hAnsi="Times New Roman"/>
          <w:sz w:val="24"/>
          <w:szCs w:val="24"/>
          <w:lang w:val="en"/>
        </w:rPr>
        <w:t>we recruited</w:t>
      </w:r>
      <w:r w:rsidR="00CD67E4">
        <w:rPr>
          <w:rFonts w:ascii="Times New Roman" w:hAnsi="Times New Roman"/>
          <w:sz w:val="24"/>
          <w:szCs w:val="24"/>
          <w:lang w:val="en"/>
        </w:rPr>
        <w:t xml:space="preserve"> </w:t>
      </w:r>
      <w:r w:rsidR="00CD67E4" w:rsidRPr="00E2611B">
        <w:rPr>
          <w:rFonts w:ascii="Times New Roman" w:hAnsi="Times New Roman"/>
          <w:sz w:val="24"/>
          <w:szCs w:val="24"/>
          <w:lang w:val="en"/>
        </w:rPr>
        <w:t>236 participants</w:t>
      </w:r>
      <w:r w:rsidR="00CD67E4">
        <w:rPr>
          <w:rFonts w:ascii="Times New Roman" w:hAnsi="Times New Roman"/>
          <w:sz w:val="24"/>
          <w:szCs w:val="24"/>
          <w:lang w:val="en"/>
        </w:rPr>
        <w:t>,</w:t>
      </w:r>
      <w:r w:rsidR="00152F7D">
        <w:rPr>
          <w:rFonts w:ascii="Times New Roman" w:hAnsi="Times New Roman"/>
          <w:sz w:val="24"/>
          <w:szCs w:val="24"/>
          <w:lang w:val="en"/>
        </w:rPr>
        <w:t xml:space="preserve"> based on a power analysis </w:t>
      </w:r>
      <w:r w:rsidR="00152F7D" w:rsidRPr="00AE4BB6">
        <w:rPr>
          <w:rFonts w:ascii="Times New Roman" w:hAnsi="Times New Roman"/>
          <w:sz w:val="24"/>
          <w:szCs w:val="24"/>
          <w:lang w:val="en-GB"/>
        </w:rPr>
        <w:t>(done with G*Power 3.1)</w:t>
      </w:r>
      <w:r w:rsidR="00152F7D">
        <w:rPr>
          <w:rStyle w:val="Appeldenotedefin"/>
          <w:rFonts w:ascii="Times New Roman" w:hAnsi="Times New Roman"/>
          <w:sz w:val="24"/>
          <w:szCs w:val="24"/>
          <w:lang w:val="en-GB"/>
        </w:rPr>
        <w:endnoteReference w:id="1"/>
      </w:r>
      <w:r w:rsidR="00CD67E4">
        <w:rPr>
          <w:rFonts w:ascii="Times New Roman" w:hAnsi="Times New Roman"/>
          <w:sz w:val="24"/>
          <w:szCs w:val="24"/>
          <w:lang w:val="en-GB"/>
        </w:rPr>
        <w:t xml:space="preserve">. </w:t>
      </w:r>
      <w:r w:rsidRPr="00E2611B">
        <w:rPr>
          <w:rFonts w:ascii="Times New Roman" w:hAnsi="Times New Roman"/>
          <w:sz w:val="24"/>
          <w:szCs w:val="24"/>
          <w:lang w:val="en"/>
        </w:rPr>
        <w:t xml:space="preserve">61.9% </w:t>
      </w:r>
      <w:r w:rsidR="00A51ABD" w:rsidRPr="00AE4BB6">
        <w:rPr>
          <w:rFonts w:ascii="Times New Roman" w:hAnsi="Times New Roman"/>
          <w:sz w:val="24"/>
          <w:szCs w:val="24"/>
          <w:lang w:val="en"/>
        </w:rPr>
        <w:t xml:space="preserve">of the participants were </w:t>
      </w:r>
      <w:r w:rsidRPr="00E2611B">
        <w:rPr>
          <w:rFonts w:ascii="Times New Roman" w:hAnsi="Times New Roman"/>
          <w:sz w:val="24"/>
          <w:szCs w:val="24"/>
          <w:lang w:val="en"/>
        </w:rPr>
        <w:t>m</w:t>
      </w:r>
      <w:r w:rsidR="00257654" w:rsidRPr="00AE4BB6">
        <w:rPr>
          <w:rFonts w:ascii="Times New Roman" w:hAnsi="Times New Roman"/>
          <w:sz w:val="24"/>
          <w:szCs w:val="24"/>
          <w:lang w:val="en"/>
        </w:rPr>
        <w:t>ale</w:t>
      </w:r>
      <w:r w:rsidRPr="00E2611B">
        <w:rPr>
          <w:rFonts w:ascii="Times New Roman" w:hAnsi="Times New Roman"/>
          <w:sz w:val="24"/>
          <w:szCs w:val="24"/>
          <w:lang w:val="en"/>
        </w:rPr>
        <w:t xml:space="preserve">, 37.7% </w:t>
      </w:r>
      <w:r w:rsidR="00257654" w:rsidRPr="00AE4BB6">
        <w:rPr>
          <w:rFonts w:ascii="Times New Roman" w:hAnsi="Times New Roman"/>
          <w:sz w:val="24"/>
          <w:szCs w:val="24"/>
          <w:lang w:val="en"/>
        </w:rPr>
        <w:t>were female</w:t>
      </w:r>
      <w:r w:rsidRPr="00E2611B">
        <w:rPr>
          <w:rFonts w:ascii="Times New Roman" w:hAnsi="Times New Roman"/>
          <w:sz w:val="24"/>
          <w:szCs w:val="24"/>
          <w:lang w:val="en"/>
        </w:rPr>
        <w:t xml:space="preserve"> and 0.4% </w:t>
      </w:r>
      <w:r w:rsidR="00A51ABD" w:rsidRPr="00AE4BB6">
        <w:rPr>
          <w:rFonts w:ascii="Times New Roman" w:hAnsi="Times New Roman"/>
          <w:sz w:val="24"/>
          <w:szCs w:val="24"/>
          <w:lang w:val="en"/>
        </w:rPr>
        <w:t xml:space="preserve">did not wish </w:t>
      </w:r>
      <w:r w:rsidRPr="00E2611B">
        <w:rPr>
          <w:rFonts w:ascii="Times New Roman" w:hAnsi="Times New Roman"/>
          <w:sz w:val="24"/>
          <w:szCs w:val="24"/>
          <w:lang w:val="en"/>
        </w:rPr>
        <w:t xml:space="preserve">to </w:t>
      </w:r>
      <w:r w:rsidR="00A51ABD" w:rsidRPr="00AE4BB6">
        <w:rPr>
          <w:rFonts w:ascii="Times New Roman" w:hAnsi="Times New Roman"/>
          <w:sz w:val="24"/>
          <w:szCs w:val="24"/>
          <w:lang w:val="en"/>
        </w:rPr>
        <w:t>answer the question</w:t>
      </w:r>
      <w:r w:rsidRPr="00E2611B">
        <w:rPr>
          <w:rFonts w:ascii="Times New Roman" w:hAnsi="Times New Roman"/>
          <w:sz w:val="24"/>
          <w:szCs w:val="24"/>
          <w:lang w:val="en"/>
        </w:rPr>
        <w:t>.</w:t>
      </w:r>
    </w:p>
    <w:p w14:paraId="50E734E2" w14:textId="77777777" w:rsidR="00215712" w:rsidRPr="00E2611B" w:rsidRDefault="00215712" w:rsidP="00EF6E0F">
      <w:pPr>
        <w:pStyle w:val="Notedebasdepage"/>
        <w:rPr>
          <w:rFonts w:ascii="Times New Roman" w:hAnsi="Times New Roman"/>
          <w:sz w:val="24"/>
          <w:szCs w:val="24"/>
          <w:lang w:val="en-GB"/>
        </w:rPr>
      </w:pPr>
    </w:p>
    <w:p w14:paraId="49AE422B" w14:textId="18DF4F51" w:rsidR="00567F1D" w:rsidRDefault="00E2611B" w:rsidP="00E61CA4">
      <w:pPr>
        <w:shd w:val="clear" w:color="auto" w:fill="FFFFFF"/>
        <w:spacing w:line="480" w:lineRule="auto"/>
        <w:ind w:firstLine="708"/>
        <w:jc w:val="both"/>
        <w:rPr>
          <w:rFonts w:ascii="Times New Roman" w:hAnsi="Times New Roman" w:cs="Times New Roman"/>
          <w:sz w:val="24"/>
          <w:szCs w:val="24"/>
          <w:lang w:val="en"/>
        </w:rPr>
      </w:pPr>
      <w:r w:rsidRPr="00E2611B">
        <w:rPr>
          <w:rFonts w:ascii="Times New Roman" w:hAnsi="Times New Roman" w:cs="Times New Roman"/>
          <w:sz w:val="24"/>
          <w:szCs w:val="24"/>
          <w:lang w:val="en"/>
        </w:rPr>
        <w:t xml:space="preserve">The studies, conducted online, </w:t>
      </w:r>
      <w:r w:rsidR="004F7039" w:rsidRPr="00AE4BB6">
        <w:rPr>
          <w:rFonts w:ascii="Times New Roman" w:hAnsi="Times New Roman" w:cs="Times New Roman"/>
          <w:sz w:val="24"/>
          <w:szCs w:val="24"/>
          <w:lang w:val="en"/>
        </w:rPr>
        <w:t xml:space="preserve">were presented </w:t>
      </w:r>
      <w:r w:rsidR="004F7039" w:rsidRPr="00AE4BB6">
        <w:rPr>
          <w:rFonts w:ascii="Times New Roman" w:hAnsi="Times New Roman" w:cs="Times New Roman"/>
          <w:sz w:val="24"/>
          <w:szCs w:val="24"/>
          <w:lang w:val="en-GB"/>
        </w:rPr>
        <w:t xml:space="preserve">as examining first </w:t>
      </w:r>
      <w:r w:rsidR="003E7C05">
        <w:rPr>
          <w:rFonts w:ascii="Times New Roman" w:hAnsi="Times New Roman" w:cs="Times New Roman"/>
          <w:sz w:val="24"/>
          <w:szCs w:val="24"/>
          <w:lang w:val="en-GB"/>
        </w:rPr>
        <w:t>(</w:t>
      </w:r>
      <w:r w:rsidR="00096E4E" w:rsidRPr="00AE4BB6">
        <w:rPr>
          <w:rFonts w:ascii="Times New Roman" w:hAnsi="Times New Roman" w:cs="Times New Roman"/>
          <w:sz w:val="24"/>
          <w:szCs w:val="24"/>
          <w:lang w:val="en-GB"/>
        </w:rPr>
        <w:t>company</w:t>
      </w:r>
      <w:r w:rsidR="003E7C05">
        <w:rPr>
          <w:rFonts w:ascii="Times New Roman" w:hAnsi="Times New Roman" w:cs="Times New Roman"/>
          <w:sz w:val="24"/>
          <w:szCs w:val="24"/>
          <w:lang w:val="en-GB"/>
        </w:rPr>
        <w:t>)</w:t>
      </w:r>
      <w:r w:rsidR="00096E4E" w:rsidRPr="00AE4BB6">
        <w:rPr>
          <w:rFonts w:ascii="Times New Roman" w:hAnsi="Times New Roman" w:cs="Times New Roman"/>
          <w:sz w:val="24"/>
          <w:szCs w:val="24"/>
          <w:lang w:val="en-GB"/>
        </w:rPr>
        <w:t xml:space="preserve"> </w:t>
      </w:r>
      <w:r w:rsidR="004F7039" w:rsidRPr="00AE4BB6">
        <w:rPr>
          <w:rFonts w:ascii="Times New Roman" w:hAnsi="Times New Roman" w:cs="Times New Roman"/>
          <w:sz w:val="24"/>
          <w:szCs w:val="24"/>
          <w:lang w:val="en-GB"/>
        </w:rPr>
        <w:t>impressions</w:t>
      </w:r>
      <w:r w:rsidR="00E86363" w:rsidRPr="00AE4BB6">
        <w:rPr>
          <w:rFonts w:ascii="Times New Roman" w:hAnsi="Times New Roman" w:cs="Times New Roman"/>
          <w:sz w:val="24"/>
          <w:szCs w:val="24"/>
          <w:lang w:val="en-GB"/>
        </w:rPr>
        <w:t xml:space="preserve"> </w:t>
      </w:r>
      <w:r w:rsidR="004F7039" w:rsidRPr="00245AE1">
        <w:rPr>
          <w:rStyle w:val="lev"/>
          <w:rFonts w:ascii="Times New Roman" w:hAnsi="Times New Roman" w:cs="Times New Roman"/>
          <w:b w:val="0"/>
          <w:bCs w:val="0"/>
          <w:sz w:val="24"/>
          <w:szCs w:val="24"/>
          <w:lang w:val="en-GB"/>
        </w:rPr>
        <w:t xml:space="preserve">based on </w:t>
      </w:r>
      <w:r w:rsidR="00041C6A" w:rsidRPr="00245AE1">
        <w:rPr>
          <w:rStyle w:val="lev"/>
          <w:rFonts w:ascii="Times New Roman" w:hAnsi="Times New Roman" w:cs="Times New Roman"/>
          <w:b w:val="0"/>
          <w:bCs w:val="0"/>
          <w:sz w:val="24"/>
          <w:szCs w:val="24"/>
          <w:lang w:val="en-GB"/>
        </w:rPr>
        <w:t xml:space="preserve">minimal </w:t>
      </w:r>
      <w:r w:rsidR="004F7039" w:rsidRPr="00245AE1">
        <w:rPr>
          <w:rStyle w:val="lev"/>
          <w:rFonts w:ascii="Times New Roman" w:hAnsi="Times New Roman" w:cs="Times New Roman"/>
          <w:b w:val="0"/>
          <w:bCs w:val="0"/>
          <w:sz w:val="24"/>
          <w:szCs w:val="24"/>
          <w:lang w:val="en-GB"/>
        </w:rPr>
        <w:t>information.</w:t>
      </w:r>
      <w:r w:rsidR="003E4D47" w:rsidRPr="00245AE1">
        <w:rPr>
          <w:rStyle w:val="lev"/>
          <w:rFonts w:ascii="Times New Roman" w:hAnsi="Times New Roman" w:cs="Times New Roman"/>
          <w:b w:val="0"/>
          <w:bCs w:val="0"/>
          <w:sz w:val="24"/>
          <w:szCs w:val="24"/>
          <w:lang w:val="en-GB"/>
        </w:rPr>
        <w:t xml:space="preserve"> The</w:t>
      </w:r>
      <w:r w:rsidR="002E3772">
        <w:rPr>
          <w:rStyle w:val="lev"/>
          <w:rFonts w:ascii="Times New Roman" w:hAnsi="Times New Roman" w:cs="Times New Roman"/>
          <w:b w:val="0"/>
          <w:bCs w:val="0"/>
          <w:sz w:val="24"/>
          <w:szCs w:val="24"/>
          <w:lang w:val="en-GB"/>
        </w:rPr>
        <w:t xml:space="preserve"> pieces of</w:t>
      </w:r>
      <w:r w:rsidR="003E4D47" w:rsidRPr="00245AE1">
        <w:rPr>
          <w:rStyle w:val="lev"/>
          <w:rFonts w:ascii="Times New Roman" w:hAnsi="Times New Roman" w:cs="Times New Roman"/>
          <w:b w:val="0"/>
          <w:bCs w:val="0"/>
          <w:sz w:val="24"/>
          <w:szCs w:val="24"/>
          <w:lang w:val="en-GB"/>
        </w:rPr>
        <w:t xml:space="preserve"> information presented were the company’s mission and </w:t>
      </w:r>
      <w:r w:rsidR="000E3EB7" w:rsidRPr="00245AE1">
        <w:rPr>
          <w:rStyle w:val="lev"/>
          <w:rFonts w:ascii="Times New Roman" w:hAnsi="Times New Roman" w:cs="Times New Roman"/>
          <w:b w:val="0"/>
          <w:bCs w:val="0"/>
          <w:sz w:val="24"/>
          <w:szCs w:val="24"/>
          <w:lang w:val="en-GB"/>
        </w:rPr>
        <w:t xml:space="preserve">the </w:t>
      </w:r>
      <w:r w:rsidR="007B28FB" w:rsidRPr="00245AE1">
        <w:rPr>
          <w:rStyle w:val="lev"/>
          <w:rFonts w:ascii="Times New Roman" w:hAnsi="Times New Roman" w:cs="Times New Roman"/>
          <w:b w:val="0"/>
          <w:bCs w:val="0"/>
          <w:sz w:val="24"/>
          <w:szCs w:val="24"/>
          <w:lang w:val="en-GB"/>
        </w:rPr>
        <w:t xml:space="preserve">evolution of </w:t>
      </w:r>
      <w:r w:rsidR="008D2C14">
        <w:rPr>
          <w:rStyle w:val="lev"/>
          <w:rFonts w:ascii="Times New Roman" w:hAnsi="Times New Roman" w:cs="Times New Roman"/>
          <w:b w:val="0"/>
          <w:bCs w:val="0"/>
          <w:sz w:val="24"/>
          <w:szCs w:val="24"/>
          <w:lang w:val="en-GB"/>
        </w:rPr>
        <w:t>its</w:t>
      </w:r>
      <w:r w:rsidR="007B28FB" w:rsidRPr="00245AE1">
        <w:rPr>
          <w:rStyle w:val="lev"/>
          <w:rFonts w:ascii="Times New Roman" w:hAnsi="Times New Roman" w:cs="Times New Roman"/>
          <w:b w:val="0"/>
          <w:bCs w:val="0"/>
          <w:sz w:val="24"/>
          <w:szCs w:val="24"/>
          <w:lang w:val="en-GB"/>
        </w:rPr>
        <w:t xml:space="preserve"> workforce.</w:t>
      </w:r>
      <w:r w:rsidR="004F7039" w:rsidRPr="00245AE1">
        <w:rPr>
          <w:rStyle w:val="lev"/>
          <w:rFonts w:ascii="Times New Roman" w:hAnsi="Times New Roman" w:cs="Times New Roman"/>
          <w:sz w:val="24"/>
          <w:szCs w:val="24"/>
          <w:lang w:val="en-GB"/>
        </w:rPr>
        <w:t> </w:t>
      </w:r>
      <w:r w:rsidRPr="00E2611B">
        <w:rPr>
          <w:rFonts w:ascii="Times New Roman" w:hAnsi="Times New Roman" w:cs="Times New Roman"/>
          <w:sz w:val="24"/>
          <w:szCs w:val="24"/>
          <w:lang w:val="en"/>
        </w:rPr>
        <w:t xml:space="preserve">The variables manipulated were the mission of the organization (pro-diversity </w:t>
      </w:r>
      <w:r w:rsidR="007D43AC" w:rsidRPr="00AE4BB6">
        <w:rPr>
          <w:rFonts w:ascii="Times New Roman" w:hAnsi="Times New Roman" w:cs="Times New Roman"/>
          <w:sz w:val="24"/>
          <w:szCs w:val="24"/>
          <w:lang w:val="en"/>
        </w:rPr>
        <w:t>talk</w:t>
      </w:r>
      <w:r w:rsidR="00DB320E" w:rsidRPr="00AE4BB6">
        <w:rPr>
          <w:rFonts w:ascii="Times New Roman" w:hAnsi="Times New Roman" w:cs="Times New Roman"/>
          <w:sz w:val="24"/>
          <w:szCs w:val="24"/>
          <w:lang w:val="en"/>
        </w:rPr>
        <w:t>; present or absent)</w:t>
      </w:r>
      <w:r w:rsidRPr="00E2611B">
        <w:rPr>
          <w:rFonts w:ascii="Times New Roman" w:hAnsi="Times New Roman" w:cs="Times New Roman"/>
          <w:sz w:val="24"/>
          <w:szCs w:val="24"/>
          <w:lang w:val="en"/>
        </w:rPr>
        <w:t xml:space="preserve"> and the progress made (</w:t>
      </w:r>
      <w:r w:rsidR="00871E8D">
        <w:rPr>
          <w:rFonts w:ascii="Times New Roman" w:hAnsi="Times New Roman" w:cs="Times New Roman"/>
          <w:sz w:val="24"/>
          <w:szCs w:val="24"/>
          <w:lang w:val="en"/>
        </w:rPr>
        <w:t xml:space="preserve">positive </w:t>
      </w:r>
      <w:r w:rsidR="00CD67E4">
        <w:rPr>
          <w:rFonts w:ascii="Times New Roman" w:hAnsi="Times New Roman" w:cs="Times New Roman"/>
          <w:sz w:val="24"/>
          <w:szCs w:val="24"/>
          <w:lang w:val="en"/>
        </w:rPr>
        <w:t xml:space="preserve">diversity </w:t>
      </w:r>
      <w:r w:rsidRPr="00E2611B">
        <w:rPr>
          <w:rFonts w:ascii="Times New Roman" w:hAnsi="Times New Roman" w:cs="Times New Roman"/>
          <w:sz w:val="24"/>
          <w:szCs w:val="24"/>
          <w:lang w:val="en"/>
        </w:rPr>
        <w:t>r</w:t>
      </w:r>
      <w:r w:rsidR="00DB320E" w:rsidRPr="00AE4BB6">
        <w:rPr>
          <w:rFonts w:ascii="Times New Roman" w:hAnsi="Times New Roman" w:cs="Times New Roman"/>
          <w:sz w:val="24"/>
          <w:szCs w:val="24"/>
          <w:lang w:val="en"/>
        </w:rPr>
        <w:t>esults; present or absent</w:t>
      </w:r>
      <w:r w:rsidRPr="00E2611B">
        <w:rPr>
          <w:rFonts w:ascii="Times New Roman" w:hAnsi="Times New Roman" w:cs="Times New Roman"/>
          <w:sz w:val="24"/>
          <w:szCs w:val="24"/>
          <w:lang w:val="en"/>
        </w:rPr>
        <w:t>) in terms of</w:t>
      </w:r>
      <w:r w:rsidR="002E3772">
        <w:rPr>
          <w:rFonts w:ascii="Times New Roman" w:hAnsi="Times New Roman" w:cs="Times New Roman"/>
          <w:sz w:val="24"/>
          <w:szCs w:val="24"/>
          <w:lang w:val="en"/>
        </w:rPr>
        <w:t xml:space="preserve"> (gender and cultural)</w:t>
      </w:r>
      <w:r w:rsidRPr="00E2611B">
        <w:rPr>
          <w:rFonts w:ascii="Times New Roman" w:hAnsi="Times New Roman" w:cs="Times New Roman"/>
          <w:sz w:val="24"/>
          <w:szCs w:val="24"/>
          <w:lang w:val="en"/>
        </w:rPr>
        <w:t xml:space="preserve"> diversity </w:t>
      </w:r>
      <w:r w:rsidR="00E02ED6" w:rsidRPr="00AE4BB6">
        <w:rPr>
          <w:rFonts w:ascii="Times New Roman" w:hAnsi="Times New Roman" w:cs="Times New Roman"/>
          <w:sz w:val="24"/>
          <w:szCs w:val="24"/>
          <w:lang w:val="en"/>
        </w:rPr>
        <w:t xml:space="preserve">in the workforce </w:t>
      </w:r>
      <w:r w:rsidRPr="00E2611B">
        <w:rPr>
          <w:rFonts w:ascii="Times New Roman" w:hAnsi="Times New Roman" w:cs="Times New Roman"/>
          <w:sz w:val="24"/>
          <w:szCs w:val="24"/>
          <w:lang w:val="en"/>
        </w:rPr>
        <w:t xml:space="preserve">over the past five years. Participants were randomly assigned to one of the following four conditions: 1) pro-diversity </w:t>
      </w:r>
      <w:r w:rsidR="001A3627" w:rsidRPr="00AE4BB6">
        <w:rPr>
          <w:rFonts w:ascii="Times New Roman" w:hAnsi="Times New Roman" w:cs="Times New Roman"/>
          <w:sz w:val="24"/>
          <w:szCs w:val="24"/>
          <w:lang w:val="en"/>
        </w:rPr>
        <w:t>talk</w:t>
      </w:r>
      <w:r w:rsidRPr="00E2611B">
        <w:rPr>
          <w:rFonts w:ascii="Times New Roman" w:hAnsi="Times New Roman" w:cs="Times New Roman"/>
          <w:sz w:val="24"/>
          <w:szCs w:val="24"/>
          <w:lang w:val="en"/>
        </w:rPr>
        <w:t xml:space="preserve"> present but progress absent (decoupled condition, N</w:t>
      </w:r>
      <w:r w:rsidR="00D10C55"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1C1</w:t>
      </w:r>
      <w:r w:rsidR="00497DEF">
        <w:rPr>
          <w:rStyle w:val="Appeldenotedefin"/>
          <w:rFonts w:ascii="Times New Roman" w:hAnsi="Times New Roman" w:cs="Times New Roman"/>
          <w:sz w:val="24"/>
          <w:szCs w:val="24"/>
          <w:lang w:val="en"/>
        </w:rPr>
        <w:endnoteReference w:id="2"/>
      </w:r>
      <w:r w:rsidRPr="00E2611B">
        <w:rPr>
          <w:rFonts w:ascii="Times New Roman" w:hAnsi="Times New Roman" w:cs="Times New Roman"/>
          <w:sz w:val="24"/>
          <w:szCs w:val="24"/>
          <w:lang w:val="en"/>
        </w:rPr>
        <w:t xml:space="preserve"> = 54; N</w:t>
      </w:r>
      <w:r w:rsidR="00D10C55"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2C1</w:t>
      </w:r>
      <w:r w:rsidR="00497DEF">
        <w:rPr>
          <w:rStyle w:val="Appeldenotedefin"/>
          <w:rFonts w:ascii="Times New Roman" w:hAnsi="Times New Roman" w:cs="Times New Roman"/>
          <w:sz w:val="24"/>
          <w:szCs w:val="24"/>
          <w:lang w:val="en"/>
        </w:rPr>
        <w:endnoteReference w:id="3"/>
      </w:r>
      <w:r w:rsidRPr="00E2611B">
        <w:rPr>
          <w:rFonts w:ascii="Times New Roman" w:hAnsi="Times New Roman" w:cs="Times New Roman"/>
          <w:sz w:val="24"/>
          <w:szCs w:val="24"/>
          <w:lang w:val="en"/>
        </w:rPr>
        <w:t xml:space="preserve"> = 54); 2) pro-diversity </w:t>
      </w:r>
      <w:r w:rsidR="008D74F0" w:rsidRPr="00AE4BB6">
        <w:rPr>
          <w:rFonts w:ascii="Times New Roman" w:hAnsi="Times New Roman" w:cs="Times New Roman"/>
          <w:sz w:val="24"/>
          <w:szCs w:val="24"/>
          <w:lang w:val="en"/>
        </w:rPr>
        <w:t>talk</w:t>
      </w:r>
      <w:r w:rsidR="005228F5" w:rsidRPr="00AE4BB6">
        <w:rPr>
          <w:rFonts w:ascii="Times New Roman" w:hAnsi="Times New Roman" w:cs="Times New Roman"/>
          <w:sz w:val="24"/>
          <w:szCs w:val="24"/>
          <w:lang w:val="en"/>
        </w:rPr>
        <w:t xml:space="preserve"> </w:t>
      </w:r>
      <w:r w:rsidRPr="00E2611B">
        <w:rPr>
          <w:rFonts w:ascii="Times New Roman" w:hAnsi="Times New Roman" w:cs="Times New Roman"/>
          <w:sz w:val="24"/>
          <w:szCs w:val="24"/>
          <w:lang w:val="en"/>
        </w:rPr>
        <w:t>and progress</w:t>
      </w:r>
      <w:r w:rsidR="008D74F0" w:rsidRPr="00AE4BB6">
        <w:rPr>
          <w:rFonts w:ascii="Times New Roman" w:hAnsi="Times New Roman" w:cs="Times New Roman"/>
          <w:sz w:val="24"/>
          <w:szCs w:val="24"/>
          <w:lang w:val="en"/>
        </w:rPr>
        <w:t xml:space="preserve"> present</w:t>
      </w:r>
      <w:r w:rsidRPr="00E2611B">
        <w:rPr>
          <w:rFonts w:ascii="Times New Roman" w:hAnsi="Times New Roman" w:cs="Times New Roman"/>
          <w:sz w:val="24"/>
          <w:szCs w:val="24"/>
          <w:lang w:val="en"/>
        </w:rPr>
        <w:t xml:space="preserve"> (N</w:t>
      </w:r>
      <w:r w:rsidR="00D10C55"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 xml:space="preserve">1C2 </w:t>
      </w:r>
      <w:r w:rsidRPr="00E2611B">
        <w:rPr>
          <w:rFonts w:ascii="Times New Roman" w:hAnsi="Times New Roman" w:cs="Times New Roman"/>
          <w:sz w:val="24"/>
          <w:szCs w:val="24"/>
          <w:lang w:val="en"/>
        </w:rPr>
        <w:t>= 56; N</w:t>
      </w:r>
      <w:r w:rsidR="00D10C55"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2C2</w:t>
      </w:r>
      <w:r w:rsidRPr="00E2611B">
        <w:rPr>
          <w:rFonts w:ascii="Times New Roman" w:hAnsi="Times New Roman" w:cs="Times New Roman"/>
          <w:sz w:val="24"/>
          <w:szCs w:val="24"/>
          <w:lang w:val="en"/>
        </w:rPr>
        <w:t xml:space="preserve"> = 61); 3) pro-diversity </w:t>
      </w:r>
      <w:r w:rsidR="005228F5" w:rsidRPr="00AE4BB6">
        <w:rPr>
          <w:rFonts w:ascii="Times New Roman" w:hAnsi="Times New Roman" w:cs="Times New Roman"/>
          <w:sz w:val="24"/>
          <w:szCs w:val="24"/>
          <w:lang w:val="en"/>
        </w:rPr>
        <w:t>talk</w:t>
      </w:r>
      <w:r w:rsidRPr="00E2611B">
        <w:rPr>
          <w:rFonts w:ascii="Times New Roman" w:hAnsi="Times New Roman" w:cs="Times New Roman"/>
          <w:sz w:val="24"/>
          <w:szCs w:val="24"/>
          <w:lang w:val="en"/>
        </w:rPr>
        <w:t xml:space="preserve"> absent but progress present (N</w:t>
      </w:r>
      <w:r w:rsidR="00D10C55"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1C3</w:t>
      </w:r>
      <w:r w:rsidRPr="00E2611B">
        <w:rPr>
          <w:rFonts w:ascii="Times New Roman" w:hAnsi="Times New Roman" w:cs="Times New Roman"/>
          <w:sz w:val="24"/>
          <w:szCs w:val="24"/>
          <w:lang w:val="en"/>
        </w:rPr>
        <w:t xml:space="preserve"> = 54; N</w:t>
      </w:r>
      <w:r w:rsidR="00D10C55"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2C3</w:t>
      </w:r>
      <w:r w:rsidRPr="00E2611B">
        <w:rPr>
          <w:rFonts w:ascii="Times New Roman" w:hAnsi="Times New Roman" w:cs="Times New Roman"/>
          <w:sz w:val="24"/>
          <w:szCs w:val="24"/>
          <w:lang w:val="en"/>
        </w:rPr>
        <w:t xml:space="preserve"> = 44); 4) pro-diversity </w:t>
      </w:r>
      <w:r w:rsidR="004B2F64" w:rsidRPr="00AE4BB6">
        <w:rPr>
          <w:rFonts w:ascii="Times New Roman" w:hAnsi="Times New Roman" w:cs="Times New Roman"/>
          <w:sz w:val="24"/>
          <w:szCs w:val="24"/>
          <w:lang w:val="en"/>
        </w:rPr>
        <w:t>talk</w:t>
      </w:r>
      <w:r w:rsidRPr="00E2611B">
        <w:rPr>
          <w:rFonts w:ascii="Times New Roman" w:hAnsi="Times New Roman" w:cs="Times New Roman"/>
          <w:sz w:val="24"/>
          <w:szCs w:val="24"/>
          <w:lang w:val="en"/>
        </w:rPr>
        <w:t xml:space="preserve"> and  progress</w:t>
      </w:r>
      <w:r w:rsidR="004B2F64" w:rsidRPr="00AE4BB6">
        <w:rPr>
          <w:rFonts w:ascii="Times New Roman" w:hAnsi="Times New Roman" w:cs="Times New Roman"/>
          <w:sz w:val="24"/>
          <w:szCs w:val="24"/>
          <w:lang w:val="en"/>
        </w:rPr>
        <w:t xml:space="preserve"> absent</w:t>
      </w:r>
      <w:r w:rsidRPr="00E2611B">
        <w:rPr>
          <w:rFonts w:ascii="Times New Roman" w:hAnsi="Times New Roman" w:cs="Times New Roman"/>
          <w:sz w:val="24"/>
          <w:szCs w:val="24"/>
          <w:lang w:val="en"/>
        </w:rPr>
        <w:t xml:space="preserve"> (N</w:t>
      </w:r>
      <w:r w:rsidR="006748DA"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1C4</w:t>
      </w:r>
      <w:r w:rsidRPr="00E2611B">
        <w:rPr>
          <w:rFonts w:ascii="Times New Roman" w:hAnsi="Times New Roman" w:cs="Times New Roman"/>
          <w:sz w:val="24"/>
          <w:szCs w:val="24"/>
          <w:lang w:val="en"/>
        </w:rPr>
        <w:t xml:space="preserve"> = 40; N</w:t>
      </w:r>
      <w:r w:rsidR="006748DA" w:rsidRPr="00AE4BB6">
        <w:rPr>
          <w:rFonts w:ascii="Times New Roman" w:hAnsi="Times New Roman" w:cs="Times New Roman"/>
          <w:sz w:val="24"/>
          <w:szCs w:val="24"/>
          <w:vertAlign w:val="subscript"/>
          <w:lang w:val="en"/>
        </w:rPr>
        <w:t>S</w:t>
      </w:r>
      <w:r w:rsidRPr="00E2611B">
        <w:rPr>
          <w:rFonts w:ascii="Times New Roman" w:hAnsi="Times New Roman" w:cs="Times New Roman"/>
          <w:sz w:val="24"/>
          <w:szCs w:val="24"/>
          <w:vertAlign w:val="subscript"/>
          <w:lang w:val="en"/>
        </w:rPr>
        <w:t>2C4</w:t>
      </w:r>
      <w:r w:rsidRPr="00E2611B">
        <w:rPr>
          <w:rFonts w:ascii="Times New Roman" w:hAnsi="Times New Roman" w:cs="Times New Roman"/>
          <w:sz w:val="24"/>
          <w:szCs w:val="24"/>
          <w:lang w:val="en"/>
        </w:rPr>
        <w:t xml:space="preserve"> = 77). After reading the information</w:t>
      </w:r>
      <w:r w:rsidR="002E7771">
        <w:rPr>
          <w:rFonts w:ascii="Times New Roman" w:hAnsi="Times New Roman" w:cs="Times New Roman"/>
          <w:sz w:val="24"/>
          <w:szCs w:val="24"/>
          <w:lang w:val="en"/>
        </w:rPr>
        <w:t xml:space="preserve">, the participants of the first </w:t>
      </w:r>
      <w:r w:rsidRPr="00E2611B">
        <w:rPr>
          <w:rFonts w:ascii="Times New Roman" w:hAnsi="Times New Roman" w:cs="Times New Roman"/>
          <w:sz w:val="24"/>
          <w:szCs w:val="24"/>
          <w:lang w:val="en"/>
        </w:rPr>
        <w:t>study</w:t>
      </w:r>
      <w:r w:rsidR="002E7771">
        <w:rPr>
          <w:rFonts w:ascii="Times New Roman" w:hAnsi="Times New Roman" w:cs="Times New Roman"/>
          <w:sz w:val="24"/>
          <w:szCs w:val="24"/>
          <w:lang w:val="en"/>
        </w:rPr>
        <w:t xml:space="preserve"> (pilot study)</w:t>
      </w:r>
      <w:r w:rsidRPr="00E2611B">
        <w:rPr>
          <w:rFonts w:ascii="Times New Roman" w:hAnsi="Times New Roman" w:cs="Times New Roman"/>
          <w:sz w:val="24"/>
          <w:szCs w:val="24"/>
          <w:lang w:val="en"/>
        </w:rPr>
        <w:t xml:space="preserve"> responded directly to the manipulation c</w:t>
      </w:r>
      <w:r w:rsidR="00221D42" w:rsidRPr="00AE4BB6">
        <w:rPr>
          <w:rFonts w:ascii="Times New Roman" w:hAnsi="Times New Roman" w:cs="Times New Roman"/>
          <w:sz w:val="24"/>
          <w:szCs w:val="24"/>
          <w:lang w:val="en"/>
        </w:rPr>
        <w:t>heck</w:t>
      </w:r>
      <w:r w:rsidRPr="00E2611B">
        <w:rPr>
          <w:rFonts w:ascii="Times New Roman" w:hAnsi="Times New Roman" w:cs="Times New Roman"/>
          <w:sz w:val="24"/>
          <w:szCs w:val="24"/>
          <w:lang w:val="en"/>
        </w:rPr>
        <w:t xml:space="preserve"> ite</w:t>
      </w:r>
      <w:r w:rsidR="00D449D6">
        <w:rPr>
          <w:rFonts w:ascii="Times New Roman" w:hAnsi="Times New Roman" w:cs="Times New Roman"/>
          <w:sz w:val="24"/>
          <w:szCs w:val="24"/>
          <w:lang w:val="en"/>
        </w:rPr>
        <w:t xml:space="preserve">ms. </w:t>
      </w:r>
      <w:r w:rsidRPr="00E2611B">
        <w:rPr>
          <w:rFonts w:ascii="Times New Roman" w:hAnsi="Times New Roman" w:cs="Times New Roman"/>
          <w:sz w:val="24"/>
          <w:szCs w:val="24"/>
          <w:lang w:val="en"/>
        </w:rPr>
        <w:t xml:space="preserve">The participants in the second study first performed an immersion task before completing the </w:t>
      </w:r>
      <w:r w:rsidR="007A10B2" w:rsidRPr="00AE4BB6">
        <w:rPr>
          <w:rFonts w:ascii="Times New Roman" w:hAnsi="Times New Roman" w:cs="Times New Roman"/>
          <w:sz w:val="24"/>
          <w:szCs w:val="24"/>
          <w:lang w:val="en"/>
        </w:rPr>
        <w:t xml:space="preserve">manipulation check </w:t>
      </w:r>
      <w:r w:rsidRPr="00E2611B">
        <w:rPr>
          <w:rFonts w:ascii="Times New Roman" w:hAnsi="Times New Roman" w:cs="Times New Roman"/>
          <w:sz w:val="24"/>
          <w:szCs w:val="24"/>
          <w:lang w:val="en"/>
        </w:rPr>
        <w:t xml:space="preserve">items and </w:t>
      </w:r>
      <w:r w:rsidR="00D449D6">
        <w:rPr>
          <w:rFonts w:ascii="Times New Roman" w:hAnsi="Times New Roman" w:cs="Times New Roman"/>
          <w:sz w:val="24"/>
          <w:szCs w:val="24"/>
          <w:lang w:val="en"/>
        </w:rPr>
        <w:t>the</w:t>
      </w:r>
      <w:r w:rsidR="00221D42" w:rsidRPr="00AE4BB6">
        <w:rPr>
          <w:rFonts w:ascii="Times New Roman" w:hAnsi="Times New Roman" w:cs="Times New Roman"/>
          <w:sz w:val="24"/>
          <w:szCs w:val="24"/>
          <w:lang w:val="en"/>
        </w:rPr>
        <w:t xml:space="preserve"> scales </w:t>
      </w:r>
      <w:r w:rsidR="00D449D6" w:rsidRPr="00E2611B">
        <w:rPr>
          <w:rFonts w:ascii="Times New Roman" w:hAnsi="Times New Roman" w:cs="Times New Roman"/>
          <w:sz w:val="24"/>
          <w:szCs w:val="24"/>
          <w:lang w:val="en"/>
        </w:rPr>
        <w:t>mea</w:t>
      </w:r>
      <w:r w:rsidR="0051165C">
        <w:rPr>
          <w:rFonts w:ascii="Times New Roman" w:hAnsi="Times New Roman" w:cs="Times New Roman"/>
          <w:sz w:val="24"/>
          <w:szCs w:val="24"/>
          <w:lang w:val="en"/>
        </w:rPr>
        <w:t xml:space="preserve">suring the perception of </w:t>
      </w:r>
      <w:r w:rsidR="0051165C" w:rsidRPr="00B74AF6">
        <w:rPr>
          <w:rFonts w:ascii="Times New Roman" w:hAnsi="Times New Roman" w:cs="Times New Roman"/>
          <w:sz w:val="24"/>
          <w:szCs w:val="24"/>
          <w:lang w:val="en-GB"/>
        </w:rPr>
        <w:t>organis</w:t>
      </w:r>
      <w:r w:rsidR="00D449D6" w:rsidRPr="00B74AF6">
        <w:rPr>
          <w:rFonts w:ascii="Times New Roman" w:hAnsi="Times New Roman" w:cs="Times New Roman"/>
          <w:sz w:val="24"/>
          <w:szCs w:val="24"/>
          <w:lang w:val="en-GB"/>
        </w:rPr>
        <w:t>ational</w:t>
      </w:r>
      <w:r w:rsidR="00D449D6" w:rsidRPr="00E2611B">
        <w:rPr>
          <w:rFonts w:ascii="Times New Roman" w:hAnsi="Times New Roman" w:cs="Times New Roman"/>
          <w:sz w:val="24"/>
          <w:szCs w:val="24"/>
          <w:lang w:val="en"/>
        </w:rPr>
        <w:t xml:space="preserve"> hypocrisy (Goswamy, Ha-Broo</w:t>
      </w:r>
      <w:r w:rsidR="00D449D6">
        <w:rPr>
          <w:rFonts w:ascii="Times New Roman" w:hAnsi="Times New Roman" w:cs="Times New Roman"/>
          <w:sz w:val="24"/>
          <w:szCs w:val="24"/>
          <w:lang w:val="en"/>
        </w:rPr>
        <w:t>kshire &amp; Bonifay, 2018; α = 0.9</w:t>
      </w:r>
      <w:r w:rsidR="00567F1D">
        <w:rPr>
          <w:rFonts w:ascii="Times New Roman" w:hAnsi="Times New Roman" w:cs="Times New Roman"/>
          <w:sz w:val="24"/>
          <w:szCs w:val="24"/>
          <w:lang w:val="en"/>
        </w:rPr>
        <w:t>2</w:t>
      </w:r>
      <w:r w:rsidR="00D449D6" w:rsidRPr="00E2611B">
        <w:rPr>
          <w:rFonts w:ascii="Times New Roman" w:hAnsi="Times New Roman" w:cs="Times New Roman"/>
          <w:sz w:val="24"/>
          <w:szCs w:val="24"/>
          <w:lang w:val="en"/>
        </w:rPr>
        <w:t>) and the</w:t>
      </w:r>
      <w:r w:rsidR="00567F1D">
        <w:rPr>
          <w:rFonts w:ascii="Times New Roman" w:hAnsi="Times New Roman" w:cs="Times New Roman"/>
          <w:sz w:val="24"/>
          <w:szCs w:val="24"/>
          <w:lang w:val="en"/>
        </w:rPr>
        <w:t xml:space="preserve"> sense</w:t>
      </w:r>
      <w:r w:rsidR="00D449D6" w:rsidRPr="00E2611B">
        <w:rPr>
          <w:rFonts w:ascii="Times New Roman" w:hAnsi="Times New Roman" w:cs="Times New Roman"/>
          <w:sz w:val="24"/>
          <w:szCs w:val="24"/>
          <w:lang w:val="en"/>
        </w:rPr>
        <w:t xml:space="preserve"> of inclusion (Jansen et al., 2014</w:t>
      </w:r>
      <w:r w:rsidR="00D449D6">
        <w:rPr>
          <w:rFonts w:ascii="Times New Roman" w:hAnsi="Times New Roman" w:cs="Times New Roman"/>
          <w:sz w:val="24"/>
          <w:szCs w:val="24"/>
          <w:lang w:val="en"/>
        </w:rPr>
        <w:t>; feeling of belonging, α = 0.9</w:t>
      </w:r>
      <w:r w:rsidR="00567F1D">
        <w:rPr>
          <w:rFonts w:ascii="Times New Roman" w:hAnsi="Times New Roman" w:cs="Times New Roman"/>
          <w:sz w:val="24"/>
          <w:szCs w:val="24"/>
          <w:lang w:val="en"/>
        </w:rPr>
        <w:t>5</w:t>
      </w:r>
      <w:r w:rsidR="00D449D6" w:rsidRPr="00E2611B">
        <w:rPr>
          <w:rFonts w:ascii="Times New Roman" w:hAnsi="Times New Roman" w:cs="Times New Roman"/>
          <w:sz w:val="24"/>
          <w:szCs w:val="24"/>
          <w:lang w:val="en"/>
        </w:rPr>
        <w:t>; feeling of authenticity, α = 0.98).</w:t>
      </w:r>
    </w:p>
    <w:p w14:paraId="3F7586B7" w14:textId="77777777" w:rsidR="00E61CA4" w:rsidRDefault="00E61CA4" w:rsidP="00E61CA4">
      <w:pPr>
        <w:shd w:val="clear" w:color="auto" w:fill="FFFFFF"/>
        <w:spacing w:line="480" w:lineRule="auto"/>
        <w:ind w:firstLine="708"/>
        <w:jc w:val="both"/>
        <w:rPr>
          <w:rFonts w:ascii="Times New Roman" w:hAnsi="Times New Roman" w:cs="Times New Roman"/>
          <w:sz w:val="24"/>
          <w:szCs w:val="24"/>
          <w:lang w:val="en"/>
        </w:rPr>
      </w:pPr>
    </w:p>
    <w:p w14:paraId="657A9A83" w14:textId="024FBA1F" w:rsidR="00943870" w:rsidRPr="00AE4BB6" w:rsidRDefault="00943870" w:rsidP="00953265">
      <w:pPr>
        <w:shd w:val="clear" w:color="auto" w:fill="FFFFFF"/>
        <w:spacing w:line="480" w:lineRule="auto"/>
        <w:ind w:firstLine="708"/>
        <w:jc w:val="both"/>
        <w:rPr>
          <w:rFonts w:ascii="Times New Roman" w:hAnsi="Times New Roman" w:cs="Times New Roman"/>
          <w:sz w:val="24"/>
          <w:szCs w:val="24"/>
          <w:lang w:val="en"/>
        </w:rPr>
      </w:pPr>
      <w:r>
        <w:rPr>
          <w:rFonts w:ascii="Times New Roman" w:hAnsi="Times New Roman" w:cs="Times New Roman"/>
          <w:sz w:val="24"/>
          <w:szCs w:val="24"/>
          <w:lang w:val="en-GB"/>
        </w:rPr>
        <w:lastRenderedPageBreak/>
        <w:t xml:space="preserve">As mentioned, the third </w:t>
      </w:r>
      <w:r w:rsidR="002E7771">
        <w:rPr>
          <w:rFonts w:ascii="Times New Roman" w:hAnsi="Times New Roman" w:cs="Times New Roman"/>
          <w:sz w:val="24"/>
          <w:szCs w:val="24"/>
          <w:lang w:val="en-GB"/>
        </w:rPr>
        <w:t xml:space="preserve">experimental </w:t>
      </w:r>
      <w:r>
        <w:rPr>
          <w:rFonts w:ascii="Times New Roman" w:hAnsi="Times New Roman" w:cs="Times New Roman"/>
          <w:sz w:val="24"/>
          <w:szCs w:val="24"/>
          <w:lang w:val="en-GB"/>
        </w:rPr>
        <w:t xml:space="preserve">study is currently in development. </w:t>
      </w:r>
      <w:r w:rsidRPr="00AE4BB6">
        <w:rPr>
          <w:rFonts w:ascii="Times New Roman" w:hAnsi="Times New Roman" w:cs="Times New Roman"/>
          <w:sz w:val="24"/>
          <w:szCs w:val="24"/>
          <w:lang w:val="en-GB"/>
        </w:rPr>
        <w:t>This study has as an objective to understand better the psychological processes underlying the findings of the first two studies. In particular, we are looking into processes related to high and low status group membership.</w:t>
      </w:r>
      <w:r w:rsidR="00F02A3D">
        <w:rPr>
          <w:rFonts w:ascii="Times New Roman" w:hAnsi="Times New Roman" w:cs="Times New Roman"/>
          <w:sz w:val="24"/>
          <w:szCs w:val="24"/>
          <w:lang w:val="en-GB"/>
        </w:rPr>
        <w:t xml:space="preserve"> To do this, we will manipulate </w:t>
      </w:r>
      <w:r w:rsidR="00C55B5D">
        <w:rPr>
          <w:rFonts w:ascii="Times New Roman" w:hAnsi="Times New Roman" w:cs="Times New Roman"/>
          <w:sz w:val="24"/>
          <w:szCs w:val="24"/>
          <w:lang w:val="en-GB"/>
        </w:rPr>
        <w:t xml:space="preserve">the status of the participants (high or low status) and </w:t>
      </w:r>
      <w:r w:rsidR="00FB4C3C">
        <w:rPr>
          <w:rFonts w:ascii="Times New Roman" w:hAnsi="Times New Roman" w:cs="Times New Roman"/>
          <w:sz w:val="24"/>
          <w:szCs w:val="24"/>
          <w:lang w:val="en-GB"/>
        </w:rPr>
        <w:t>the presence of decoupling (present or absent)</w:t>
      </w:r>
      <w:r w:rsidR="00871E8D">
        <w:rPr>
          <w:rFonts w:ascii="Times New Roman" w:hAnsi="Times New Roman" w:cs="Times New Roman"/>
          <w:sz w:val="24"/>
          <w:szCs w:val="24"/>
          <w:lang w:val="en-GB"/>
        </w:rPr>
        <w:t xml:space="preserve">. </w:t>
      </w:r>
    </w:p>
    <w:p w14:paraId="4F992550" w14:textId="02CFAC5F" w:rsidR="00142A61" w:rsidRPr="00CB3747" w:rsidRDefault="00E535E8" w:rsidP="00E2611B">
      <w:pPr>
        <w:shd w:val="clear" w:color="auto" w:fill="FFFFFF"/>
        <w:spacing w:line="480" w:lineRule="auto"/>
        <w:jc w:val="both"/>
        <w:rPr>
          <w:rFonts w:ascii="Times New Roman" w:hAnsi="Times New Roman" w:cs="Times New Roman"/>
          <w:b/>
          <w:bCs/>
          <w:sz w:val="28"/>
          <w:szCs w:val="24"/>
          <w:lang w:val="en"/>
        </w:rPr>
      </w:pPr>
      <w:r w:rsidRPr="00CB3747">
        <w:rPr>
          <w:rFonts w:ascii="Times New Roman" w:hAnsi="Times New Roman" w:cs="Times New Roman"/>
          <w:b/>
          <w:bCs/>
          <w:sz w:val="28"/>
          <w:szCs w:val="24"/>
          <w:lang w:val="en"/>
        </w:rPr>
        <w:t xml:space="preserve">Main results </w:t>
      </w:r>
    </w:p>
    <w:p w14:paraId="74147C78" w14:textId="79C2D982" w:rsidR="00597BBE" w:rsidRPr="00C621DF" w:rsidRDefault="00A72F81" w:rsidP="00CD67E4">
      <w:pPr>
        <w:shd w:val="clear" w:color="auto" w:fill="FFFFFF"/>
        <w:spacing w:line="480" w:lineRule="auto"/>
        <w:jc w:val="both"/>
        <w:rPr>
          <w:rFonts w:ascii="Times New Roman" w:hAnsi="Times New Roman" w:cs="Times New Roman"/>
          <w:sz w:val="24"/>
          <w:szCs w:val="24"/>
          <w:lang w:val="en-GB"/>
        </w:rPr>
      </w:pPr>
      <w:r>
        <w:rPr>
          <w:rFonts w:ascii="Times New Roman" w:hAnsi="Times New Roman" w:cs="Times New Roman"/>
          <w:sz w:val="24"/>
          <w:szCs w:val="24"/>
          <w:u w:val="single"/>
          <w:lang w:val="en"/>
        </w:rPr>
        <w:t>Preliminary analyses</w:t>
      </w:r>
      <w:r w:rsidR="009F79D9">
        <w:rPr>
          <w:rFonts w:ascii="Times New Roman" w:hAnsi="Times New Roman" w:cs="Times New Roman"/>
          <w:sz w:val="24"/>
          <w:szCs w:val="24"/>
          <w:u w:val="single"/>
          <w:lang w:val="en"/>
        </w:rPr>
        <w:t xml:space="preserve"> of main study (Study II)</w:t>
      </w:r>
      <w:r>
        <w:rPr>
          <w:rFonts w:ascii="Times New Roman" w:hAnsi="Times New Roman" w:cs="Times New Roman"/>
          <w:sz w:val="24"/>
          <w:szCs w:val="24"/>
          <w:u w:val="single"/>
          <w:lang w:val="en"/>
        </w:rPr>
        <w:t xml:space="preserve">. </w:t>
      </w:r>
      <w:r w:rsidR="00597BBE" w:rsidRPr="00C621DF">
        <w:rPr>
          <w:rFonts w:ascii="Times New Roman" w:hAnsi="Times New Roman" w:cs="Times New Roman"/>
          <w:sz w:val="24"/>
          <w:szCs w:val="24"/>
          <w:lang w:val="en-GB"/>
        </w:rPr>
        <w:t xml:space="preserve">See </w:t>
      </w:r>
      <w:r w:rsidR="00C621DF" w:rsidRPr="00C621DF">
        <w:rPr>
          <w:rFonts w:ascii="Times New Roman" w:hAnsi="Times New Roman" w:cs="Times New Roman"/>
          <w:sz w:val="24"/>
          <w:szCs w:val="24"/>
          <w:lang w:val="en-GB"/>
        </w:rPr>
        <w:t>Table I of A</w:t>
      </w:r>
      <w:r w:rsidR="00597BBE" w:rsidRPr="00C621DF">
        <w:rPr>
          <w:rFonts w:ascii="Times New Roman" w:hAnsi="Times New Roman" w:cs="Times New Roman"/>
          <w:sz w:val="24"/>
          <w:szCs w:val="24"/>
          <w:lang w:val="en-GB"/>
        </w:rPr>
        <w:t xml:space="preserve">ttachment I. </w:t>
      </w:r>
    </w:p>
    <w:p w14:paraId="54163D29" w14:textId="4819D277" w:rsidR="00343C7E" w:rsidRDefault="0012616F" w:rsidP="00CD67E4">
      <w:pPr>
        <w:pStyle w:val="Default"/>
        <w:spacing w:line="480" w:lineRule="auto"/>
        <w:jc w:val="both"/>
        <w:rPr>
          <w:color w:val="auto"/>
          <w:sz w:val="23"/>
          <w:szCs w:val="23"/>
          <w:lang w:val="en-GB"/>
        </w:rPr>
      </w:pPr>
      <w:r w:rsidRPr="00FB4C3C">
        <w:rPr>
          <w:u w:val="single"/>
          <w:lang w:val="en-GB"/>
        </w:rPr>
        <w:t>Main analyses</w:t>
      </w:r>
      <w:r w:rsidR="009F79D9">
        <w:rPr>
          <w:u w:val="single"/>
          <w:lang w:val="en-GB"/>
        </w:rPr>
        <w:t xml:space="preserve"> of main study (Study II)</w:t>
      </w:r>
      <w:r w:rsidR="00A72F81">
        <w:rPr>
          <w:u w:val="single"/>
          <w:lang w:val="en-GB"/>
        </w:rPr>
        <w:t>.</w:t>
      </w:r>
      <w:r w:rsidR="00A72F81" w:rsidRPr="00A72F81">
        <w:rPr>
          <w:lang w:val="en-GB"/>
        </w:rPr>
        <w:t xml:space="preserve"> </w:t>
      </w:r>
      <w:r w:rsidR="00662E2A" w:rsidRPr="00A72F81">
        <w:rPr>
          <w:i/>
          <w:iCs/>
          <w:lang w:val="en-GB"/>
        </w:rPr>
        <w:t xml:space="preserve">Perception of </w:t>
      </w:r>
      <w:r w:rsidR="00662E2A" w:rsidRPr="00FB4C3C">
        <w:rPr>
          <w:i/>
          <w:iCs/>
          <w:lang w:val="en-GB"/>
        </w:rPr>
        <w:t>corporate hypocrisy</w:t>
      </w:r>
      <w:r w:rsidR="00AD7627" w:rsidRPr="00FB4C3C">
        <w:rPr>
          <w:i/>
          <w:iCs/>
          <w:lang w:val="en-GB"/>
        </w:rPr>
        <w:t xml:space="preserve">. </w:t>
      </w:r>
      <w:r w:rsidR="00A72F81">
        <w:rPr>
          <w:lang w:val="en-GB"/>
        </w:rPr>
        <w:t xml:space="preserve">A Helmert contrast analysis </w:t>
      </w:r>
      <w:r w:rsidR="00AD7627" w:rsidRPr="00FB4C3C">
        <w:rPr>
          <w:lang w:val="en-GB"/>
        </w:rPr>
        <w:t>confirmed that participants in condition 1 (decoupled condition)</w:t>
      </w:r>
      <w:r w:rsidR="002D41BE" w:rsidRPr="002D41BE">
        <w:rPr>
          <w:lang w:val="en-GB"/>
        </w:rPr>
        <w:t xml:space="preserve"> (</w:t>
      </w:r>
      <w:r w:rsidR="002D41BE" w:rsidRPr="002D41BE">
        <w:rPr>
          <w:i/>
          <w:iCs/>
          <w:lang w:val="en-GB"/>
        </w:rPr>
        <w:t>M</w:t>
      </w:r>
      <w:r w:rsidR="002D41BE" w:rsidRPr="002D41BE">
        <w:rPr>
          <w:vertAlign w:val="subscript"/>
          <w:lang w:val="en-GB"/>
        </w:rPr>
        <w:t>C1</w:t>
      </w:r>
      <w:r w:rsidR="002D41BE" w:rsidRPr="002D41BE">
        <w:rPr>
          <w:lang w:val="en-GB"/>
        </w:rPr>
        <w:t xml:space="preserve"> = 3.96)</w:t>
      </w:r>
      <w:r w:rsidR="00AD7627" w:rsidRPr="00FB4C3C">
        <w:rPr>
          <w:lang w:val="en-GB"/>
        </w:rPr>
        <w:t xml:space="preserve"> perceived significantly </w:t>
      </w:r>
      <w:r w:rsidR="00433B39" w:rsidRPr="00FB4C3C">
        <w:rPr>
          <w:lang w:val="en-GB"/>
        </w:rPr>
        <w:t>more corporate h</w:t>
      </w:r>
      <w:r w:rsidR="00586307" w:rsidRPr="00FB4C3C">
        <w:rPr>
          <w:lang w:val="en-GB"/>
        </w:rPr>
        <w:t xml:space="preserve">ypocrisy than the participants in the three other conditions </w:t>
      </w:r>
      <w:r w:rsidR="002D41BE" w:rsidRPr="002D41BE">
        <w:rPr>
          <w:lang w:val="en-GB"/>
        </w:rPr>
        <w:t>(</w:t>
      </w:r>
      <w:r w:rsidR="002D41BE" w:rsidRPr="002D41BE">
        <w:rPr>
          <w:i/>
          <w:iCs/>
          <w:lang w:val="en-GB"/>
        </w:rPr>
        <w:t>M</w:t>
      </w:r>
      <w:r w:rsidR="002D41BE" w:rsidRPr="002D41BE">
        <w:rPr>
          <w:iCs/>
          <w:vertAlign w:val="subscript"/>
          <w:lang w:val="en-GB"/>
        </w:rPr>
        <w:t>C2</w:t>
      </w:r>
      <w:r w:rsidR="002D41BE" w:rsidRPr="002D41BE">
        <w:rPr>
          <w:iCs/>
          <w:lang w:val="en-GB"/>
        </w:rPr>
        <w:t>+</w:t>
      </w:r>
      <w:r w:rsidR="002D41BE" w:rsidRPr="002D41BE">
        <w:rPr>
          <w:iCs/>
          <w:vertAlign w:val="subscript"/>
          <w:lang w:val="en-GB"/>
        </w:rPr>
        <w:t>C3</w:t>
      </w:r>
      <w:r w:rsidR="002D41BE" w:rsidRPr="002D41BE">
        <w:rPr>
          <w:iCs/>
          <w:lang w:val="en-GB"/>
        </w:rPr>
        <w:t>+</w:t>
      </w:r>
      <w:r w:rsidR="002D41BE" w:rsidRPr="002D41BE">
        <w:rPr>
          <w:iCs/>
          <w:vertAlign w:val="subscript"/>
          <w:lang w:val="en-GB"/>
        </w:rPr>
        <w:t xml:space="preserve">C4 </w:t>
      </w:r>
      <w:r w:rsidR="002D41BE" w:rsidRPr="002D41BE">
        <w:rPr>
          <w:lang w:val="en-GB"/>
        </w:rPr>
        <w:t>= 3.01) (</w:t>
      </w:r>
      <w:r w:rsidR="002D41BE" w:rsidRPr="002D41BE">
        <w:rPr>
          <w:i/>
          <w:iCs/>
          <w:lang w:val="en-GB"/>
        </w:rPr>
        <w:t>t</w:t>
      </w:r>
      <w:r w:rsidR="002D41BE" w:rsidRPr="002D41BE">
        <w:rPr>
          <w:lang w:val="en-GB"/>
        </w:rPr>
        <w:t xml:space="preserve">(232) = 5.54, </w:t>
      </w:r>
      <w:r w:rsidR="002D41BE" w:rsidRPr="002D41BE">
        <w:rPr>
          <w:i/>
          <w:iCs/>
          <w:lang w:val="en-GB"/>
        </w:rPr>
        <w:t xml:space="preserve">p&lt; </w:t>
      </w:r>
      <w:r w:rsidR="002D41BE" w:rsidRPr="002D41BE">
        <w:rPr>
          <w:lang w:val="en-GB"/>
        </w:rPr>
        <w:t xml:space="preserve">.001, </w:t>
      </w:r>
      <w:r w:rsidR="002D41BE" w:rsidRPr="002D41BE">
        <w:rPr>
          <w:i/>
          <w:iCs/>
          <w:lang w:val="en-GB"/>
        </w:rPr>
        <w:t>C</w:t>
      </w:r>
      <w:r w:rsidR="002D41BE" w:rsidRPr="002D41BE">
        <w:rPr>
          <w:lang w:val="en-GB"/>
        </w:rPr>
        <w:t xml:space="preserve">=0.95, 95% IC =[0.61, 1.28]). </w:t>
      </w:r>
      <w:r w:rsidR="00586307" w:rsidRPr="00FB4C3C">
        <w:rPr>
          <w:lang w:val="en-GB"/>
        </w:rPr>
        <w:t>The results of the simple contrasts analyses are summarized in</w:t>
      </w:r>
      <w:r w:rsidR="00711E8E">
        <w:rPr>
          <w:lang w:val="en-GB"/>
        </w:rPr>
        <w:t xml:space="preserve"> Table II </w:t>
      </w:r>
      <w:r w:rsidR="00CD67E4">
        <w:rPr>
          <w:lang w:val="en-GB"/>
        </w:rPr>
        <w:t xml:space="preserve">of </w:t>
      </w:r>
      <w:r w:rsidR="00586307" w:rsidRPr="00FB4C3C">
        <w:rPr>
          <w:lang w:val="en-GB"/>
        </w:rPr>
        <w:t>Attachment II.</w:t>
      </w:r>
      <w:r w:rsidR="00343C7E">
        <w:rPr>
          <w:lang w:val="en-GB"/>
        </w:rPr>
        <w:t xml:space="preserve"> These simple contrast analyses showed that </w:t>
      </w:r>
      <w:r w:rsidR="00343C7E" w:rsidRPr="00343C7E">
        <w:rPr>
          <w:color w:val="auto"/>
          <w:sz w:val="23"/>
          <w:szCs w:val="23"/>
          <w:lang w:val="en-GB"/>
        </w:rPr>
        <w:t xml:space="preserve">when </w:t>
      </w:r>
      <w:r w:rsidR="00343C7E" w:rsidRPr="00343C7E">
        <w:rPr>
          <w:i/>
          <w:color w:val="auto"/>
          <w:sz w:val="23"/>
          <w:szCs w:val="23"/>
          <w:lang w:val="en-GB"/>
        </w:rPr>
        <w:t>positive diversity results are absent,</w:t>
      </w:r>
      <w:r w:rsidR="00343C7E" w:rsidRPr="00343C7E">
        <w:rPr>
          <w:color w:val="auto"/>
          <w:sz w:val="23"/>
          <w:szCs w:val="23"/>
          <w:lang w:val="en-GB"/>
        </w:rPr>
        <w:t xml:space="preserve"> individuals perceive more corporate hypocrisy when pro-diversity talk is adopted th</w:t>
      </w:r>
      <w:r w:rsidR="00B74AF6">
        <w:rPr>
          <w:color w:val="auto"/>
          <w:sz w:val="23"/>
          <w:szCs w:val="23"/>
          <w:lang w:val="en-GB"/>
        </w:rPr>
        <w:t>a</w:t>
      </w:r>
      <w:r w:rsidR="00343C7E" w:rsidRPr="00343C7E">
        <w:rPr>
          <w:color w:val="auto"/>
          <w:sz w:val="23"/>
          <w:szCs w:val="23"/>
          <w:lang w:val="en-GB"/>
        </w:rPr>
        <w:t xml:space="preserve">n when pro-diversity </w:t>
      </w:r>
      <w:r w:rsidR="00343C7E">
        <w:rPr>
          <w:color w:val="auto"/>
          <w:sz w:val="23"/>
          <w:szCs w:val="23"/>
          <w:lang w:val="en-GB"/>
        </w:rPr>
        <w:t>talk is not adopted. W</w:t>
      </w:r>
      <w:r w:rsidR="00343C7E" w:rsidRPr="00343C7E">
        <w:rPr>
          <w:color w:val="auto"/>
          <w:sz w:val="23"/>
          <w:szCs w:val="23"/>
          <w:lang w:val="en-GB"/>
        </w:rPr>
        <w:t xml:space="preserve">hen </w:t>
      </w:r>
      <w:r w:rsidR="00343C7E" w:rsidRPr="00343C7E">
        <w:rPr>
          <w:i/>
          <w:iCs/>
          <w:color w:val="auto"/>
          <w:sz w:val="23"/>
          <w:szCs w:val="23"/>
          <w:lang w:val="en-GB"/>
        </w:rPr>
        <w:t>positive diversity results are present</w:t>
      </w:r>
      <w:r w:rsidR="00343C7E" w:rsidRPr="00343C7E">
        <w:rPr>
          <w:color w:val="auto"/>
          <w:sz w:val="23"/>
          <w:szCs w:val="23"/>
          <w:lang w:val="en-GB"/>
        </w:rPr>
        <w:t>, the presence (or absence) of pro-diversity talk does not influence the perceived corporate hypocrisy.</w:t>
      </w:r>
      <w:r w:rsidR="00343C7E">
        <w:rPr>
          <w:color w:val="auto"/>
          <w:sz w:val="23"/>
          <w:szCs w:val="23"/>
          <w:lang w:val="en-GB"/>
        </w:rPr>
        <w:t xml:space="preserve"> </w:t>
      </w:r>
    </w:p>
    <w:p w14:paraId="6B5B47C7" w14:textId="48A6BA68" w:rsidR="00E16C6D" w:rsidRPr="00EC2912" w:rsidRDefault="006A51F8" w:rsidP="00CD67E4">
      <w:pPr>
        <w:pStyle w:val="Default"/>
        <w:spacing w:line="480" w:lineRule="auto"/>
        <w:jc w:val="both"/>
        <w:rPr>
          <w:sz w:val="23"/>
          <w:szCs w:val="23"/>
        </w:rPr>
      </w:pPr>
      <w:r w:rsidRPr="00FB4C3C">
        <w:rPr>
          <w:i/>
          <w:iCs/>
          <w:lang w:val="en-GB"/>
        </w:rPr>
        <w:t xml:space="preserve">Sense of inclusion. </w:t>
      </w:r>
      <w:r w:rsidR="00343C7E">
        <w:rPr>
          <w:lang w:val="en-GB"/>
        </w:rPr>
        <w:t>T</w:t>
      </w:r>
      <w:r w:rsidRPr="00C621DF">
        <w:rPr>
          <w:lang w:val="en-GB"/>
        </w:rPr>
        <w:t xml:space="preserve">he Helmert contrast analysis </w:t>
      </w:r>
      <w:r w:rsidR="00FB2884" w:rsidRPr="00C621DF">
        <w:rPr>
          <w:lang w:val="en-GB"/>
        </w:rPr>
        <w:t>confirmed that participants in condition 1</w:t>
      </w:r>
      <w:r w:rsidR="00FB2884" w:rsidRPr="00FB4C3C">
        <w:rPr>
          <w:i/>
          <w:iCs/>
          <w:lang w:val="en-GB"/>
        </w:rPr>
        <w:t xml:space="preserve"> </w:t>
      </w:r>
      <w:r w:rsidR="00EC2912" w:rsidRPr="002D41BE">
        <w:rPr>
          <w:lang w:val="en-GB"/>
        </w:rPr>
        <w:t>(</w:t>
      </w:r>
      <w:r w:rsidR="00EC2912" w:rsidRPr="002D41BE">
        <w:rPr>
          <w:i/>
          <w:iCs/>
          <w:lang w:val="en-GB"/>
        </w:rPr>
        <w:t>M</w:t>
      </w:r>
      <w:r w:rsidR="00EC2912" w:rsidRPr="002D41BE">
        <w:rPr>
          <w:i/>
          <w:iCs/>
          <w:vertAlign w:val="subscript"/>
          <w:lang w:val="en-GB"/>
        </w:rPr>
        <w:t>C1</w:t>
      </w:r>
      <w:r w:rsidR="00EC2912" w:rsidRPr="002D41BE">
        <w:rPr>
          <w:lang w:val="en-GB"/>
        </w:rPr>
        <w:t xml:space="preserve">= 4.48) </w:t>
      </w:r>
      <w:r w:rsidR="00FB2884" w:rsidRPr="00FB4C3C">
        <w:rPr>
          <w:lang w:val="en-GB"/>
        </w:rPr>
        <w:t xml:space="preserve">have a </w:t>
      </w:r>
      <w:r w:rsidR="000D2709" w:rsidRPr="00FB4C3C">
        <w:rPr>
          <w:lang w:val="en-GB"/>
        </w:rPr>
        <w:t>significantly</w:t>
      </w:r>
      <w:r w:rsidR="00FB2884" w:rsidRPr="00FB4C3C">
        <w:rPr>
          <w:lang w:val="en-GB"/>
        </w:rPr>
        <w:t xml:space="preserve"> lower sense of </w:t>
      </w:r>
      <w:r w:rsidR="000D2709" w:rsidRPr="00FB4C3C">
        <w:rPr>
          <w:lang w:val="en-GB"/>
        </w:rPr>
        <w:t>belonging than the participants in the three other conditions</w:t>
      </w:r>
      <w:r w:rsidR="00B73009" w:rsidRPr="00FB4C3C">
        <w:rPr>
          <w:lang w:val="en-GB"/>
        </w:rPr>
        <w:t xml:space="preserve"> </w:t>
      </w:r>
      <w:r w:rsidR="002D41BE" w:rsidRPr="002D41BE">
        <w:rPr>
          <w:lang w:val="en-GB"/>
        </w:rPr>
        <w:t>(</w:t>
      </w:r>
      <w:r w:rsidR="002D41BE" w:rsidRPr="002D41BE">
        <w:rPr>
          <w:i/>
          <w:iCs/>
          <w:lang w:val="en-GB"/>
        </w:rPr>
        <w:t>M</w:t>
      </w:r>
      <w:r w:rsidR="002D41BE" w:rsidRPr="002D41BE">
        <w:rPr>
          <w:iCs/>
          <w:vertAlign w:val="subscript"/>
          <w:lang w:val="en-GB"/>
        </w:rPr>
        <w:t>C2+C3+C4</w:t>
      </w:r>
      <w:r w:rsidR="002D41BE" w:rsidRPr="002D41BE">
        <w:rPr>
          <w:lang w:val="en-GB"/>
        </w:rPr>
        <w:t>= 4.85) (</w:t>
      </w:r>
      <w:r w:rsidR="002D41BE" w:rsidRPr="002D41BE">
        <w:rPr>
          <w:i/>
          <w:iCs/>
          <w:lang w:val="en-GB"/>
        </w:rPr>
        <w:t>t</w:t>
      </w:r>
      <w:r w:rsidR="002D41BE" w:rsidRPr="002D41BE">
        <w:rPr>
          <w:lang w:val="en-GB"/>
        </w:rPr>
        <w:t xml:space="preserve">(232) = -2.18, </w:t>
      </w:r>
      <w:r w:rsidR="002D41BE" w:rsidRPr="002D41BE">
        <w:rPr>
          <w:i/>
          <w:iCs/>
          <w:lang w:val="en-GB"/>
        </w:rPr>
        <w:t>p&lt; 0.05</w:t>
      </w:r>
      <w:r w:rsidR="002D41BE" w:rsidRPr="002D41BE">
        <w:rPr>
          <w:lang w:val="en-GB"/>
        </w:rPr>
        <w:t xml:space="preserve">, </w:t>
      </w:r>
      <w:r w:rsidR="002D41BE" w:rsidRPr="002D41BE">
        <w:rPr>
          <w:i/>
          <w:iCs/>
          <w:lang w:val="en-GB"/>
        </w:rPr>
        <w:t>C</w:t>
      </w:r>
      <w:r w:rsidR="002D41BE" w:rsidRPr="002D41BE">
        <w:rPr>
          <w:lang w:val="en-GB"/>
        </w:rPr>
        <w:t xml:space="preserve">= -0.37, 95% IC =[-0.70, -0.04]. </w:t>
      </w:r>
      <w:r w:rsidR="00B73009" w:rsidRPr="00FB4C3C">
        <w:rPr>
          <w:lang w:val="en-GB"/>
        </w:rPr>
        <w:t xml:space="preserve">Their sense of authenticity </w:t>
      </w:r>
      <w:r w:rsidR="00EC2912" w:rsidRPr="002D41BE">
        <w:rPr>
          <w:lang w:val="en-GB"/>
        </w:rPr>
        <w:t>(</w:t>
      </w:r>
      <w:r w:rsidR="00EC2912" w:rsidRPr="002D41BE">
        <w:rPr>
          <w:i/>
          <w:iCs/>
          <w:lang w:val="en-GB"/>
        </w:rPr>
        <w:t>M</w:t>
      </w:r>
      <w:r w:rsidR="00EC2912" w:rsidRPr="002D41BE">
        <w:rPr>
          <w:i/>
          <w:iCs/>
          <w:vertAlign w:val="subscript"/>
          <w:lang w:val="en-GB"/>
        </w:rPr>
        <w:t>C1</w:t>
      </w:r>
      <w:r w:rsidR="00EC2912" w:rsidRPr="002D41BE">
        <w:rPr>
          <w:lang w:val="en-GB"/>
        </w:rPr>
        <w:t>= 4.</w:t>
      </w:r>
      <w:r w:rsidR="00EC2912">
        <w:rPr>
          <w:lang w:val="en-GB"/>
        </w:rPr>
        <w:t>25</w:t>
      </w:r>
      <w:r w:rsidR="00EC2912" w:rsidRPr="002D41BE">
        <w:rPr>
          <w:lang w:val="en-GB"/>
        </w:rPr>
        <w:t xml:space="preserve">) </w:t>
      </w:r>
      <w:r w:rsidR="00B73009" w:rsidRPr="00FB4C3C">
        <w:rPr>
          <w:lang w:val="en-GB"/>
        </w:rPr>
        <w:t xml:space="preserve">is also </w:t>
      </w:r>
      <w:r w:rsidR="00C94717" w:rsidRPr="00FB4C3C">
        <w:rPr>
          <w:lang w:val="en-GB"/>
        </w:rPr>
        <w:t>significantly</w:t>
      </w:r>
      <w:r w:rsidR="00B73009" w:rsidRPr="00FB4C3C">
        <w:rPr>
          <w:lang w:val="en-GB"/>
        </w:rPr>
        <w:t xml:space="preserve"> lower than the other conditions </w:t>
      </w:r>
      <w:r w:rsidR="002D41BE" w:rsidRPr="002D41BE">
        <w:rPr>
          <w:lang w:val="en-GB"/>
        </w:rPr>
        <w:t>(</w:t>
      </w:r>
      <w:r w:rsidR="002D41BE" w:rsidRPr="002D41BE">
        <w:rPr>
          <w:i/>
          <w:iCs/>
          <w:lang w:val="en-GB"/>
        </w:rPr>
        <w:t>M</w:t>
      </w:r>
      <w:r w:rsidR="002D41BE" w:rsidRPr="002D41BE">
        <w:rPr>
          <w:iCs/>
          <w:vertAlign w:val="subscript"/>
          <w:lang w:val="en-GB"/>
        </w:rPr>
        <w:t>C2+C3+C4</w:t>
      </w:r>
      <w:r w:rsidR="002D41BE" w:rsidRPr="002D41BE">
        <w:rPr>
          <w:lang w:val="en-GB"/>
        </w:rPr>
        <w:t>= 4.72) (</w:t>
      </w:r>
      <w:r w:rsidR="002D41BE" w:rsidRPr="002D41BE">
        <w:rPr>
          <w:i/>
          <w:iCs/>
          <w:lang w:val="en-GB"/>
        </w:rPr>
        <w:t>t</w:t>
      </w:r>
      <w:r w:rsidR="002D41BE" w:rsidRPr="002D41BE">
        <w:rPr>
          <w:lang w:val="en-GB"/>
        </w:rPr>
        <w:t xml:space="preserve">(232) = -2.24, </w:t>
      </w:r>
      <w:r w:rsidR="002D41BE" w:rsidRPr="002D41BE">
        <w:rPr>
          <w:i/>
          <w:iCs/>
          <w:lang w:val="en-GB"/>
        </w:rPr>
        <w:t>p&lt;.05</w:t>
      </w:r>
      <w:r w:rsidR="002D41BE" w:rsidRPr="002D41BE">
        <w:rPr>
          <w:lang w:val="en-GB"/>
        </w:rPr>
        <w:t xml:space="preserve">, </w:t>
      </w:r>
      <w:r w:rsidR="002D41BE" w:rsidRPr="002D41BE">
        <w:rPr>
          <w:i/>
          <w:iCs/>
          <w:lang w:val="en-GB"/>
        </w:rPr>
        <w:t>C</w:t>
      </w:r>
      <w:r w:rsidR="002D41BE" w:rsidRPr="002D41BE">
        <w:rPr>
          <w:lang w:val="en-GB"/>
        </w:rPr>
        <w:t xml:space="preserve">= -0,48, 95% IC =[-0.89, -0.06]). </w:t>
      </w:r>
      <w:r w:rsidR="00C94717" w:rsidRPr="00FB4C3C">
        <w:rPr>
          <w:lang w:val="en-GB"/>
        </w:rPr>
        <w:t xml:space="preserve">The results of the simple contrasts analyses can be found in </w:t>
      </w:r>
      <w:r w:rsidR="003F7D70">
        <w:rPr>
          <w:lang w:val="en-GB"/>
        </w:rPr>
        <w:t>Table III</w:t>
      </w:r>
      <w:r w:rsidR="00E16C6D">
        <w:rPr>
          <w:lang w:val="en-GB"/>
        </w:rPr>
        <w:t xml:space="preserve"> and Table </w:t>
      </w:r>
      <w:r w:rsidR="003F7D70">
        <w:rPr>
          <w:lang w:val="en-GB"/>
        </w:rPr>
        <w:t>I</w:t>
      </w:r>
      <w:r w:rsidR="00E16C6D">
        <w:rPr>
          <w:lang w:val="en-GB"/>
        </w:rPr>
        <w:t xml:space="preserve">V of </w:t>
      </w:r>
      <w:r w:rsidR="00C94717" w:rsidRPr="00FB4C3C">
        <w:rPr>
          <w:lang w:val="en-GB"/>
        </w:rPr>
        <w:t>Attachment II.</w:t>
      </w:r>
      <w:r w:rsidR="00711E8E">
        <w:rPr>
          <w:lang w:val="en-GB"/>
        </w:rPr>
        <w:t xml:space="preserve"> </w:t>
      </w:r>
      <w:r w:rsidR="003F7D70">
        <w:rPr>
          <w:lang w:val="en-GB"/>
        </w:rPr>
        <w:t xml:space="preserve"> T</w:t>
      </w:r>
      <w:r w:rsidR="00EC2912">
        <w:rPr>
          <w:lang w:val="en-GB"/>
        </w:rPr>
        <w:t xml:space="preserve">hese </w:t>
      </w:r>
      <w:r w:rsidR="003F7D70">
        <w:rPr>
          <w:lang w:val="en-GB"/>
        </w:rPr>
        <w:t>analyses reveal that w</w:t>
      </w:r>
      <w:r w:rsidR="003F7D70">
        <w:rPr>
          <w:sz w:val="23"/>
          <w:szCs w:val="23"/>
        </w:rPr>
        <w:t xml:space="preserve">hen </w:t>
      </w:r>
      <w:r w:rsidR="003F7D70">
        <w:rPr>
          <w:i/>
          <w:iCs/>
          <w:sz w:val="23"/>
          <w:szCs w:val="23"/>
        </w:rPr>
        <w:t xml:space="preserve">diversity results are present, </w:t>
      </w:r>
      <w:r w:rsidR="003F7D70">
        <w:rPr>
          <w:sz w:val="23"/>
          <w:szCs w:val="23"/>
        </w:rPr>
        <w:t>individuals report a similar higher sense of belonging in the presence or absence of pro-diversity talk.</w:t>
      </w:r>
      <w:r w:rsidR="00EC2912">
        <w:rPr>
          <w:sz w:val="23"/>
          <w:szCs w:val="23"/>
        </w:rPr>
        <w:t xml:space="preserve"> When </w:t>
      </w:r>
      <w:r w:rsidR="00EC2912" w:rsidRPr="00EC2912">
        <w:rPr>
          <w:i/>
          <w:sz w:val="23"/>
          <w:szCs w:val="23"/>
        </w:rPr>
        <w:t>diversity results are absent</w:t>
      </w:r>
      <w:r w:rsidR="00EC2912">
        <w:rPr>
          <w:sz w:val="23"/>
          <w:szCs w:val="23"/>
        </w:rPr>
        <w:t xml:space="preserve">, </w:t>
      </w:r>
      <w:r w:rsidR="00CB7AD9">
        <w:rPr>
          <w:color w:val="auto"/>
          <w:sz w:val="23"/>
          <w:szCs w:val="23"/>
          <w:lang w:val="en-GB"/>
        </w:rPr>
        <w:t>the presence or absence</w:t>
      </w:r>
      <w:r w:rsidR="00EC2912" w:rsidRPr="00343C7E">
        <w:rPr>
          <w:color w:val="auto"/>
          <w:sz w:val="23"/>
          <w:szCs w:val="23"/>
          <w:lang w:val="en-GB"/>
        </w:rPr>
        <w:t xml:space="preserve"> of pro-diversity talk does not influence</w:t>
      </w:r>
      <w:r w:rsidR="00EC2912">
        <w:rPr>
          <w:sz w:val="23"/>
          <w:szCs w:val="23"/>
        </w:rPr>
        <w:t xml:space="preserve"> </w:t>
      </w:r>
      <w:r w:rsidR="00EC2912">
        <w:rPr>
          <w:sz w:val="23"/>
          <w:szCs w:val="23"/>
        </w:rPr>
        <w:t>the sense of belonging.</w:t>
      </w:r>
      <w:r w:rsidR="003F7D70">
        <w:rPr>
          <w:sz w:val="23"/>
          <w:szCs w:val="23"/>
        </w:rPr>
        <w:t xml:space="preserve"> For the sense </w:t>
      </w:r>
      <w:r w:rsidR="003F7D70">
        <w:rPr>
          <w:sz w:val="23"/>
          <w:szCs w:val="23"/>
        </w:rPr>
        <w:lastRenderedPageBreak/>
        <w:t xml:space="preserve">of </w:t>
      </w:r>
      <w:r w:rsidR="003F7D70">
        <w:rPr>
          <w:i/>
          <w:iCs/>
          <w:sz w:val="23"/>
          <w:szCs w:val="23"/>
        </w:rPr>
        <w:t>authenticity</w:t>
      </w:r>
      <w:r w:rsidR="003F7D70">
        <w:rPr>
          <w:sz w:val="23"/>
          <w:szCs w:val="23"/>
        </w:rPr>
        <w:t>, we</w:t>
      </w:r>
      <w:r w:rsidR="00EC2912">
        <w:rPr>
          <w:sz w:val="23"/>
          <w:szCs w:val="23"/>
        </w:rPr>
        <w:t xml:space="preserve"> also</w:t>
      </w:r>
      <w:r w:rsidR="003F7D70">
        <w:rPr>
          <w:sz w:val="23"/>
          <w:szCs w:val="23"/>
        </w:rPr>
        <w:t xml:space="preserve"> found that when </w:t>
      </w:r>
      <w:r w:rsidR="003F7D70">
        <w:rPr>
          <w:i/>
          <w:iCs/>
          <w:sz w:val="23"/>
          <w:szCs w:val="23"/>
        </w:rPr>
        <w:t>positive diversity results are absent</w:t>
      </w:r>
      <w:r w:rsidR="003F7D70">
        <w:rPr>
          <w:sz w:val="23"/>
          <w:szCs w:val="23"/>
        </w:rPr>
        <w:t xml:space="preserve">, the presence or absence of pro-diversity talk does not lower or increase sense of authenticity. When </w:t>
      </w:r>
      <w:r w:rsidR="003F7D70">
        <w:rPr>
          <w:i/>
          <w:iCs/>
          <w:sz w:val="23"/>
          <w:szCs w:val="23"/>
        </w:rPr>
        <w:t xml:space="preserve">positive diversity results are present </w:t>
      </w:r>
      <w:r w:rsidR="003F7D70">
        <w:rPr>
          <w:sz w:val="23"/>
          <w:szCs w:val="23"/>
        </w:rPr>
        <w:t xml:space="preserve">however, individuals will report more sense of authenticity when pro-diversity talk is also present. </w:t>
      </w:r>
      <w:r w:rsidR="00CD67E4">
        <w:rPr>
          <w:sz w:val="23"/>
          <w:szCs w:val="23"/>
        </w:rPr>
        <w:t>Overall, n</w:t>
      </w:r>
      <w:r w:rsidR="00A52215" w:rsidRPr="00FB4C3C">
        <w:rPr>
          <w:lang w:val="en-GB"/>
        </w:rPr>
        <w:t xml:space="preserve">o significant differences were found between men and women. </w:t>
      </w:r>
    </w:p>
    <w:p w14:paraId="58F1C9EF" w14:textId="4847170E" w:rsidR="00A52215" w:rsidRPr="00497DEF" w:rsidRDefault="00C27716" w:rsidP="00C27716">
      <w:pPr>
        <w:shd w:val="clear" w:color="auto" w:fill="FFFFFF"/>
        <w:spacing w:line="480" w:lineRule="auto"/>
        <w:jc w:val="both"/>
        <w:rPr>
          <w:rFonts w:ascii="Times New Roman" w:hAnsi="Times New Roman" w:cs="Times New Roman"/>
          <w:b/>
          <w:bCs/>
          <w:sz w:val="28"/>
          <w:szCs w:val="28"/>
          <w:lang w:val="en-GB"/>
        </w:rPr>
      </w:pPr>
      <w:r>
        <w:rPr>
          <w:rFonts w:ascii="Times New Roman" w:hAnsi="Times New Roman" w:cs="Times New Roman"/>
          <w:b/>
          <w:bCs/>
          <w:sz w:val="28"/>
          <w:szCs w:val="28"/>
          <w:lang w:val="en-GB"/>
        </w:rPr>
        <w:t>D</w:t>
      </w:r>
      <w:r w:rsidR="00A72F81">
        <w:rPr>
          <w:rFonts w:ascii="Times New Roman" w:hAnsi="Times New Roman" w:cs="Times New Roman"/>
          <w:b/>
          <w:bCs/>
          <w:sz w:val="28"/>
          <w:szCs w:val="28"/>
          <w:lang w:val="en-GB"/>
        </w:rPr>
        <w:t xml:space="preserve">iscussion </w:t>
      </w:r>
      <w:r>
        <w:rPr>
          <w:rFonts w:ascii="Times New Roman" w:hAnsi="Times New Roman" w:cs="Times New Roman"/>
          <w:b/>
          <w:bCs/>
          <w:sz w:val="28"/>
          <w:szCs w:val="28"/>
          <w:lang w:val="en-GB"/>
        </w:rPr>
        <w:t>(preliminary)</w:t>
      </w:r>
    </w:p>
    <w:p w14:paraId="0A6A963C" w14:textId="5818DC65" w:rsidR="00CD67E4" w:rsidRDefault="00417566" w:rsidP="00CD67E4">
      <w:pPr>
        <w:shd w:val="clear" w:color="auto" w:fill="FFFFFF"/>
        <w:spacing w:line="480" w:lineRule="auto"/>
        <w:ind w:firstLine="708"/>
        <w:jc w:val="both"/>
        <w:rPr>
          <w:rFonts w:ascii="Times New Roman" w:hAnsi="Times New Roman" w:cs="Times New Roman"/>
          <w:sz w:val="24"/>
          <w:szCs w:val="24"/>
          <w:lang w:val="en-GB"/>
        </w:rPr>
      </w:pPr>
      <w:r w:rsidRPr="00A2753D">
        <w:rPr>
          <w:rFonts w:ascii="Times New Roman" w:hAnsi="Times New Roman" w:cs="Times New Roman"/>
          <w:sz w:val="24"/>
          <w:szCs w:val="24"/>
          <w:lang w:val="en-GB"/>
        </w:rPr>
        <w:t>Based on the curr</w:t>
      </w:r>
      <w:r w:rsidR="00497DEF" w:rsidRPr="00A2753D">
        <w:rPr>
          <w:rFonts w:ascii="Times New Roman" w:hAnsi="Times New Roman" w:cs="Times New Roman"/>
          <w:sz w:val="24"/>
          <w:szCs w:val="24"/>
          <w:lang w:val="en-GB"/>
        </w:rPr>
        <w:t>ent state of this research, it</w:t>
      </w:r>
      <w:r w:rsidRPr="00A2753D">
        <w:rPr>
          <w:rFonts w:ascii="Times New Roman" w:hAnsi="Times New Roman" w:cs="Times New Roman"/>
          <w:sz w:val="24"/>
          <w:szCs w:val="24"/>
          <w:lang w:val="en-GB"/>
        </w:rPr>
        <w:t xml:space="preserve"> appears that adopting</w:t>
      </w:r>
      <w:r w:rsidR="009D1010" w:rsidRPr="00A2753D">
        <w:rPr>
          <w:rFonts w:ascii="Times New Roman" w:hAnsi="Times New Roman" w:cs="Times New Roman"/>
          <w:sz w:val="24"/>
          <w:szCs w:val="24"/>
          <w:lang w:val="en-GB"/>
        </w:rPr>
        <w:t xml:space="preserve"> </w:t>
      </w:r>
      <w:r w:rsidRPr="00A2753D">
        <w:rPr>
          <w:rFonts w:ascii="Times New Roman" w:hAnsi="Times New Roman" w:cs="Times New Roman"/>
          <w:sz w:val="24"/>
          <w:szCs w:val="24"/>
          <w:lang w:val="en-GB"/>
        </w:rPr>
        <w:t xml:space="preserve">pro-diversity </w:t>
      </w:r>
      <w:r w:rsidR="009D1010" w:rsidRPr="00A2753D">
        <w:rPr>
          <w:rFonts w:ascii="Times New Roman" w:hAnsi="Times New Roman" w:cs="Times New Roman"/>
          <w:sz w:val="24"/>
          <w:szCs w:val="24"/>
          <w:lang w:val="en-GB"/>
        </w:rPr>
        <w:t xml:space="preserve">talk </w:t>
      </w:r>
      <w:r w:rsidRPr="00A2753D">
        <w:rPr>
          <w:rFonts w:ascii="Times New Roman" w:hAnsi="Times New Roman" w:cs="Times New Roman"/>
          <w:sz w:val="24"/>
          <w:szCs w:val="24"/>
          <w:lang w:val="en-GB"/>
        </w:rPr>
        <w:t>without providing evidence of progress in</w:t>
      </w:r>
      <w:r w:rsidR="009D1010" w:rsidRPr="00A2753D">
        <w:rPr>
          <w:rFonts w:ascii="Times New Roman" w:hAnsi="Times New Roman" w:cs="Times New Roman"/>
          <w:sz w:val="24"/>
          <w:szCs w:val="24"/>
          <w:lang w:val="en-GB"/>
        </w:rPr>
        <w:t xml:space="preserve"> the domain of</w:t>
      </w:r>
      <w:r w:rsidRPr="00A2753D">
        <w:rPr>
          <w:rFonts w:ascii="Times New Roman" w:hAnsi="Times New Roman" w:cs="Times New Roman"/>
          <w:sz w:val="24"/>
          <w:szCs w:val="24"/>
          <w:lang w:val="en-GB"/>
        </w:rPr>
        <w:t xml:space="preserve"> diversity leads </w:t>
      </w:r>
      <w:r w:rsidR="0051165C">
        <w:rPr>
          <w:rFonts w:ascii="Times New Roman" w:hAnsi="Times New Roman" w:cs="Times New Roman"/>
          <w:sz w:val="24"/>
          <w:szCs w:val="24"/>
          <w:lang w:val="en-GB"/>
        </w:rPr>
        <w:t>to higher perceptions of organis</w:t>
      </w:r>
      <w:r w:rsidRPr="00A2753D">
        <w:rPr>
          <w:rFonts w:ascii="Times New Roman" w:hAnsi="Times New Roman" w:cs="Times New Roman"/>
          <w:sz w:val="24"/>
          <w:szCs w:val="24"/>
          <w:lang w:val="en-GB"/>
        </w:rPr>
        <w:t xml:space="preserve">ational hypocrisy and a reduced sense of inclusion. </w:t>
      </w:r>
      <w:r w:rsidR="00A2753D" w:rsidRPr="00983BDB">
        <w:rPr>
          <w:rFonts w:ascii="Times New Roman" w:hAnsi="Times New Roman" w:cs="Times New Roman"/>
          <w:sz w:val="24"/>
          <w:szCs w:val="24"/>
          <w:lang w:val="en-GB"/>
        </w:rPr>
        <w:t>These findings have thus important implications for organi</w:t>
      </w:r>
      <w:r w:rsidR="00046EEB">
        <w:rPr>
          <w:rFonts w:ascii="Times New Roman" w:hAnsi="Times New Roman" w:cs="Times New Roman"/>
          <w:sz w:val="24"/>
          <w:szCs w:val="24"/>
          <w:lang w:val="en-GB"/>
        </w:rPr>
        <w:t>s</w:t>
      </w:r>
      <w:r w:rsidR="00A2753D" w:rsidRPr="00983BDB">
        <w:rPr>
          <w:rFonts w:ascii="Times New Roman" w:hAnsi="Times New Roman" w:cs="Times New Roman"/>
          <w:sz w:val="24"/>
          <w:szCs w:val="24"/>
          <w:lang w:val="en-GB"/>
        </w:rPr>
        <w:t>a</w:t>
      </w:r>
      <w:r w:rsidR="00A2753D" w:rsidRPr="00983BDB">
        <w:rPr>
          <w:rFonts w:ascii="Times New Roman" w:hAnsi="Times New Roman" w:cs="Times New Roman"/>
          <w:sz w:val="24"/>
          <w:szCs w:val="24"/>
          <w:lang w:val="en-GB"/>
        </w:rPr>
        <w:t xml:space="preserve">tions. More concretely, in contradiction to </w:t>
      </w:r>
      <w:r w:rsidR="00FC7EDE">
        <w:rPr>
          <w:rFonts w:ascii="Times New Roman" w:hAnsi="Times New Roman" w:cs="Times New Roman"/>
          <w:sz w:val="24"/>
          <w:szCs w:val="24"/>
          <w:lang w:val="en-GB"/>
        </w:rPr>
        <w:t xml:space="preserve">many </w:t>
      </w:r>
      <w:r w:rsidR="00A2753D" w:rsidRPr="00983BDB">
        <w:rPr>
          <w:rFonts w:ascii="Times New Roman" w:hAnsi="Times New Roman" w:cs="Times New Roman"/>
          <w:sz w:val="24"/>
          <w:szCs w:val="24"/>
          <w:lang w:val="en-GB"/>
        </w:rPr>
        <w:t>company practices today</w:t>
      </w:r>
      <w:r w:rsidR="00FC7EDE">
        <w:rPr>
          <w:rFonts w:ascii="Times New Roman" w:hAnsi="Times New Roman" w:cs="Times New Roman"/>
          <w:sz w:val="24"/>
          <w:szCs w:val="24"/>
          <w:lang w:val="en-GB"/>
        </w:rPr>
        <w:t xml:space="preserve"> which</w:t>
      </w:r>
      <w:r w:rsidR="00983BDB">
        <w:rPr>
          <w:rFonts w:ascii="Times New Roman" w:hAnsi="Times New Roman" w:cs="Times New Roman"/>
          <w:sz w:val="24"/>
          <w:szCs w:val="24"/>
          <w:lang w:val="en-GB"/>
        </w:rPr>
        <w:t xml:space="preserve"> are focusing</w:t>
      </w:r>
      <w:r w:rsidR="00A2753D" w:rsidRPr="00983BDB">
        <w:rPr>
          <w:rFonts w:ascii="Times New Roman" w:hAnsi="Times New Roman" w:cs="Times New Roman"/>
          <w:sz w:val="24"/>
          <w:szCs w:val="24"/>
          <w:lang w:val="en-GB"/>
        </w:rPr>
        <w:t xml:space="preserve"> </w:t>
      </w:r>
      <w:r w:rsidR="00FC7EDE">
        <w:rPr>
          <w:rFonts w:ascii="Times New Roman" w:hAnsi="Times New Roman" w:cs="Times New Roman"/>
          <w:sz w:val="24"/>
          <w:szCs w:val="24"/>
          <w:lang w:val="en-GB"/>
        </w:rPr>
        <w:t xml:space="preserve">mainly </w:t>
      </w:r>
      <w:r w:rsidR="00A2753D" w:rsidRPr="00983BDB">
        <w:rPr>
          <w:rFonts w:ascii="Times New Roman" w:hAnsi="Times New Roman" w:cs="Times New Roman"/>
          <w:sz w:val="24"/>
          <w:szCs w:val="24"/>
          <w:lang w:val="en-GB"/>
        </w:rPr>
        <w:t xml:space="preserve">on pro-diversity talk, </w:t>
      </w:r>
      <w:r w:rsidR="00A2753D" w:rsidRPr="00983BDB">
        <w:rPr>
          <w:rFonts w:ascii="Times New Roman" w:hAnsi="Times New Roman" w:cs="Times New Roman"/>
          <w:sz w:val="24"/>
          <w:szCs w:val="24"/>
          <w:lang w:val="en-GB"/>
        </w:rPr>
        <w:t>it seems essential to combine a pro-diversity discourse wi</w:t>
      </w:r>
      <w:r w:rsidR="00A2753D" w:rsidRPr="00983BDB">
        <w:rPr>
          <w:rFonts w:ascii="Times New Roman" w:hAnsi="Times New Roman" w:cs="Times New Roman"/>
          <w:sz w:val="24"/>
          <w:szCs w:val="24"/>
          <w:lang w:val="en-GB"/>
        </w:rPr>
        <w:t xml:space="preserve">th evidence of progress in the domain of diversity </w:t>
      </w:r>
      <w:r w:rsidR="009F79D9">
        <w:rPr>
          <w:rFonts w:ascii="Times New Roman" w:hAnsi="Times New Roman" w:cs="Times New Roman"/>
          <w:sz w:val="24"/>
          <w:szCs w:val="24"/>
          <w:lang w:val="en-GB"/>
        </w:rPr>
        <w:t xml:space="preserve">management. </w:t>
      </w:r>
      <w:r w:rsidR="0051165C">
        <w:rPr>
          <w:rFonts w:ascii="Times New Roman" w:hAnsi="Times New Roman" w:cs="Times New Roman"/>
          <w:sz w:val="24"/>
          <w:szCs w:val="24"/>
          <w:lang w:val="en-GB"/>
        </w:rPr>
        <w:t xml:space="preserve">This </w:t>
      </w:r>
      <w:r w:rsidR="007F7338">
        <w:rPr>
          <w:rFonts w:ascii="Times New Roman" w:hAnsi="Times New Roman" w:cs="Times New Roman"/>
          <w:sz w:val="24"/>
          <w:szCs w:val="24"/>
          <w:lang w:val="en-GB"/>
        </w:rPr>
        <w:t>could</w:t>
      </w:r>
      <w:r w:rsidR="009F79D9">
        <w:rPr>
          <w:rFonts w:ascii="Times New Roman" w:hAnsi="Times New Roman" w:cs="Times New Roman"/>
          <w:sz w:val="24"/>
          <w:szCs w:val="24"/>
          <w:lang w:val="en-GB"/>
        </w:rPr>
        <w:t xml:space="preserve"> allow</w:t>
      </w:r>
      <w:r w:rsidR="007F7338">
        <w:rPr>
          <w:rFonts w:ascii="Times New Roman" w:hAnsi="Times New Roman" w:cs="Times New Roman"/>
          <w:sz w:val="24"/>
          <w:szCs w:val="24"/>
          <w:lang w:val="en-GB"/>
        </w:rPr>
        <w:t xml:space="preserve"> organisations</w:t>
      </w:r>
      <w:r w:rsidR="009F79D9">
        <w:rPr>
          <w:rFonts w:ascii="Times New Roman" w:hAnsi="Times New Roman" w:cs="Times New Roman"/>
          <w:sz w:val="24"/>
          <w:szCs w:val="24"/>
          <w:lang w:val="en-GB"/>
        </w:rPr>
        <w:t xml:space="preserve"> to</w:t>
      </w:r>
      <w:r w:rsidR="0051165C">
        <w:rPr>
          <w:rFonts w:ascii="Times New Roman" w:hAnsi="Times New Roman" w:cs="Times New Roman"/>
          <w:sz w:val="24"/>
          <w:szCs w:val="24"/>
          <w:lang w:val="en-GB"/>
        </w:rPr>
        <w:t xml:space="preserve"> reduce perceptions of organis</w:t>
      </w:r>
      <w:r w:rsidR="00A2753D" w:rsidRPr="00983BDB">
        <w:rPr>
          <w:rFonts w:ascii="Times New Roman" w:hAnsi="Times New Roman" w:cs="Times New Roman"/>
          <w:sz w:val="24"/>
          <w:szCs w:val="24"/>
          <w:lang w:val="en-GB"/>
        </w:rPr>
        <w:t>ational hypocrisy and</w:t>
      </w:r>
      <w:r w:rsidR="009F79D9">
        <w:rPr>
          <w:rFonts w:ascii="Times New Roman" w:hAnsi="Times New Roman" w:cs="Times New Roman"/>
          <w:sz w:val="24"/>
          <w:szCs w:val="24"/>
          <w:lang w:val="en-GB"/>
        </w:rPr>
        <w:t xml:space="preserve"> to</w:t>
      </w:r>
      <w:r w:rsidR="00A2753D" w:rsidRPr="00983BDB">
        <w:rPr>
          <w:rFonts w:ascii="Times New Roman" w:hAnsi="Times New Roman" w:cs="Times New Roman"/>
          <w:sz w:val="24"/>
          <w:szCs w:val="24"/>
          <w:lang w:val="en-GB"/>
        </w:rPr>
        <w:t xml:space="preserve"> stimulate a sense of inclusion.</w:t>
      </w:r>
      <w:r w:rsidR="00A2753D" w:rsidRPr="00A2753D">
        <w:rPr>
          <w:rFonts w:ascii="Times New Roman" w:hAnsi="Times New Roman" w:cs="Times New Roman"/>
          <w:sz w:val="24"/>
          <w:szCs w:val="24"/>
          <w:lang w:val="en-GB"/>
        </w:rPr>
        <w:t xml:space="preserve"> </w:t>
      </w:r>
    </w:p>
    <w:p w14:paraId="34A93017" w14:textId="3EC6826E" w:rsidR="00A51A55" w:rsidRPr="00C27716" w:rsidRDefault="00CD67E4" w:rsidP="00C27716">
      <w:pPr>
        <w:shd w:val="clear" w:color="auto" w:fill="FFFFFF"/>
        <w:spacing w:line="48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P</w:t>
      </w:r>
      <w:r w:rsidR="00FC7EDE" w:rsidRPr="00FC7EDE">
        <w:rPr>
          <w:rFonts w:ascii="Times New Roman" w:hAnsi="Times New Roman" w:cs="Times New Roman"/>
          <w:sz w:val="24"/>
          <w:szCs w:val="24"/>
          <w:lang w:val="en-GB"/>
        </w:rPr>
        <w:t>revious studies conducted with low status (Wilton et al., 2020) or high status</w:t>
      </w:r>
      <w:r w:rsidR="00343C7E" w:rsidRPr="00FC7EDE">
        <w:rPr>
          <w:rFonts w:ascii="Times New Roman" w:hAnsi="Times New Roman" w:cs="Times New Roman"/>
          <w:sz w:val="24"/>
          <w:szCs w:val="24"/>
          <w:lang w:val="en-GB"/>
        </w:rPr>
        <w:t xml:space="preserve"> group members </w:t>
      </w:r>
      <w:r w:rsidR="00FC7EDE" w:rsidRPr="00FC7EDE">
        <w:rPr>
          <w:rFonts w:ascii="Times New Roman" w:hAnsi="Times New Roman" w:cs="Times New Roman"/>
          <w:sz w:val="24"/>
          <w:szCs w:val="24"/>
          <w:lang w:val="en-GB"/>
        </w:rPr>
        <w:t>(Kaiser et al., 2013)</w:t>
      </w:r>
      <w:r w:rsidR="00FC7EDE" w:rsidRPr="00FC7EDE">
        <w:rPr>
          <w:rFonts w:ascii="Times New Roman" w:hAnsi="Times New Roman" w:cs="Times New Roman"/>
          <w:sz w:val="24"/>
          <w:szCs w:val="24"/>
          <w:lang w:val="en-GB"/>
        </w:rPr>
        <w:t xml:space="preserve"> suggest that these</w:t>
      </w:r>
      <w:r w:rsidR="00FC7EDE">
        <w:rPr>
          <w:rFonts w:ascii="Times New Roman" w:hAnsi="Times New Roman" w:cs="Times New Roman"/>
          <w:sz w:val="24"/>
          <w:szCs w:val="24"/>
          <w:lang w:val="en-GB"/>
        </w:rPr>
        <w:t xml:space="preserve"> two groups </w:t>
      </w:r>
      <w:r w:rsidR="00343C7E">
        <w:rPr>
          <w:rFonts w:ascii="Times New Roman" w:hAnsi="Times New Roman" w:cs="Times New Roman"/>
          <w:sz w:val="24"/>
          <w:szCs w:val="24"/>
          <w:lang w:val="en-GB"/>
        </w:rPr>
        <w:t xml:space="preserve">react differently </w:t>
      </w:r>
      <w:r w:rsidR="00FC7EDE">
        <w:rPr>
          <w:rFonts w:ascii="Times New Roman" w:hAnsi="Times New Roman" w:cs="Times New Roman"/>
          <w:sz w:val="24"/>
          <w:szCs w:val="24"/>
          <w:lang w:val="en-GB"/>
        </w:rPr>
        <w:t>to expressed diversity cues</w:t>
      </w:r>
      <w:r w:rsidR="00CC2522">
        <w:rPr>
          <w:rFonts w:ascii="Times New Roman" w:hAnsi="Times New Roman" w:cs="Times New Roman"/>
          <w:sz w:val="24"/>
          <w:szCs w:val="24"/>
          <w:lang w:val="en-GB"/>
        </w:rPr>
        <w:t xml:space="preserve"> by organi</w:t>
      </w:r>
      <w:r w:rsidR="00046EEB">
        <w:rPr>
          <w:rFonts w:ascii="Times New Roman" w:hAnsi="Times New Roman" w:cs="Times New Roman"/>
          <w:sz w:val="24"/>
          <w:szCs w:val="24"/>
          <w:lang w:val="en-GB"/>
        </w:rPr>
        <w:t>s</w:t>
      </w:r>
      <w:r w:rsidR="00CC2522">
        <w:rPr>
          <w:rFonts w:ascii="Times New Roman" w:hAnsi="Times New Roman" w:cs="Times New Roman"/>
          <w:sz w:val="24"/>
          <w:szCs w:val="24"/>
          <w:lang w:val="en-GB"/>
        </w:rPr>
        <w:t>ations</w:t>
      </w:r>
      <w:r w:rsidR="009F79D9">
        <w:rPr>
          <w:rFonts w:ascii="Times New Roman" w:hAnsi="Times New Roman" w:cs="Times New Roman"/>
          <w:sz w:val="24"/>
          <w:szCs w:val="24"/>
          <w:lang w:val="en-GB"/>
        </w:rPr>
        <w:t xml:space="preserve">. </w:t>
      </w:r>
      <w:r w:rsidR="00D621BE" w:rsidRPr="00A2753D">
        <w:rPr>
          <w:rFonts w:ascii="Times New Roman" w:hAnsi="Times New Roman" w:cs="Times New Roman"/>
          <w:sz w:val="24"/>
          <w:szCs w:val="24"/>
          <w:lang w:val="en-GB"/>
        </w:rPr>
        <w:t xml:space="preserve">The third study </w:t>
      </w:r>
      <w:r>
        <w:rPr>
          <w:rFonts w:ascii="Times New Roman" w:hAnsi="Times New Roman" w:cs="Times New Roman"/>
          <w:sz w:val="24"/>
          <w:szCs w:val="24"/>
          <w:lang w:val="en-GB"/>
        </w:rPr>
        <w:t xml:space="preserve">in development, in which the status of the participants and the presence of decoupling will be manipulated, </w:t>
      </w:r>
      <w:r w:rsidR="004B15DA" w:rsidRPr="00A2753D">
        <w:rPr>
          <w:rFonts w:ascii="Times New Roman" w:hAnsi="Times New Roman" w:cs="Times New Roman"/>
          <w:sz w:val="24"/>
          <w:szCs w:val="24"/>
          <w:lang w:val="en-GB"/>
        </w:rPr>
        <w:t xml:space="preserve">will allow us to investigate </w:t>
      </w:r>
      <w:r w:rsidR="00DC4277" w:rsidRPr="00A2753D">
        <w:rPr>
          <w:rFonts w:ascii="Times New Roman" w:hAnsi="Times New Roman" w:cs="Times New Roman"/>
          <w:sz w:val="24"/>
          <w:szCs w:val="24"/>
          <w:lang w:val="en-GB"/>
        </w:rPr>
        <w:t xml:space="preserve">more in detail </w:t>
      </w:r>
      <w:r w:rsidR="002366F7" w:rsidRPr="00A2753D">
        <w:rPr>
          <w:rFonts w:ascii="Times New Roman" w:hAnsi="Times New Roman" w:cs="Times New Roman"/>
          <w:sz w:val="24"/>
          <w:szCs w:val="24"/>
          <w:lang w:val="en-GB"/>
        </w:rPr>
        <w:t xml:space="preserve">whether and </w:t>
      </w:r>
      <w:r w:rsidR="00672F1F" w:rsidRPr="00A2753D">
        <w:rPr>
          <w:rFonts w:ascii="Times New Roman" w:hAnsi="Times New Roman" w:cs="Times New Roman"/>
          <w:sz w:val="24"/>
          <w:szCs w:val="24"/>
          <w:lang w:val="en-GB"/>
        </w:rPr>
        <w:t xml:space="preserve">how </w:t>
      </w:r>
      <w:r w:rsidR="00DC4277" w:rsidRPr="00A2753D">
        <w:rPr>
          <w:rFonts w:ascii="Times New Roman" w:hAnsi="Times New Roman" w:cs="Times New Roman"/>
          <w:sz w:val="24"/>
          <w:szCs w:val="24"/>
          <w:lang w:val="en-GB"/>
        </w:rPr>
        <w:t xml:space="preserve">diversity decoupling </w:t>
      </w:r>
      <w:r w:rsidR="00497DEF" w:rsidRPr="00A2753D">
        <w:rPr>
          <w:rFonts w:ascii="Times New Roman" w:hAnsi="Times New Roman" w:cs="Times New Roman"/>
          <w:sz w:val="24"/>
          <w:szCs w:val="24"/>
          <w:lang w:val="en-GB"/>
        </w:rPr>
        <w:t>affects</w:t>
      </w:r>
      <w:r w:rsidR="00DC4277" w:rsidRPr="00A2753D">
        <w:rPr>
          <w:rFonts w:ascii="Times New Roman" w:hAnsi="Times New Roman" w:cs="Times New Roman"/>
          <w:sz w:val="24"/>
          <w:szCs w:val="24"/>
          <w:lang w:val="en-GB"/>
        </w:rPr>
        <w:t xml:space="preserve"> </w:t>
      </w:r>
      <w:r w:rsidR="002366F7" w:rsidRPr="00A2753D">
        <w:rPr>
          <w:rFonts w:ascii="Times New Roman" w:hAnsi="Times New Roman" w:cs="Times New Roman"/>
          <w:sz w:val="24"/>
          <w:szCs w:val="24"/>
          <w:lang w:val="en-GB"/>
        </w:rPr>
        <w:t xml:space="preserve">high and low status group members differently. </w:t>
      </w:r>
      <w:r w:rsidR="00CC2522">
        <w:rPr>
          <w:rFonts w:ascii="Times New Roman" w:hAnsi="Times New Roman" w:cs="Times New Roman"/>
          <w:sz w:val="24"/>
          <w:szCs w:val="24"/>
          <w:lang w:val="en-GB"/>
        </w:rPr>
        <w:t xml:space="preserve">This will be, to our knowledge, </w:t>
      </w:r>
      <w:r w:rsidR="007F7338">
        <w:rPr>
          <w:rFonts w:ascii="Times New Roman" w:hAnsi="Times New Roman" w:cs="Times New Roman"/>
          <w:sz w:val="24"/>
          <w:szCs w:val="24"/>
          <w:lang w:val="en-GB"/>
        </w:rPr>
        <w:t>the first time that</w:t>
      </w:r>
      <w:r w:rsidR="00CC2522">
        <w:rPr>
          <w:rFonts w:ascii="Times New Roman" w:hAnsi="Times New Roman" w:cs="Times New Roman"/>
          <w:sz w:val="24"/>
          <w:szCs w:val="24"/>
          <w:lang w:val="en-GB"/>
        </w:rPr>
        <w:t xml:space="preserve"> the reactions of low and high status group members</w:t>
      </w:r>
      <w:r w:rsidR="009F79D9">
        <w:rPr>
          <w:rFonts w:ascii="Times New Roman" w:hAnsi="Times New Roman" w:cs="Times New Roman"/>
          <w:sz w:val="24"/>
          <w:szCs w:val="24"/>
          <w:lang w:val="en-GB"/>
        </w:rPr>
        <w:t xml:space="preserve"> to diversity decoupling</w:t>
      </w:r>
      <w:r w:rsidR="00CC2522">
        <w:rPr>
          <w:rFonts w:ascii="Times New Roman" w:hAnsi="Times New Roman" w:cs="Times New Roman"/>
          <w:sz w:val="24"/>
          <w:szCs w:val="24"/>
          <w:lang w:val="en-GB"/>
        </w:rPr>
        <w:t xml:space="preserve"> </w:t>
      </w:r>
      <w:r w:rsidR="007F7338">
        <w:rPr>
          <w:rFonts w:ascii="Times New Roman" w:hAnsi="Times New Roman" w:cs="Times New Roman"/>
          <w:sz w:val="24"/>
          <w:szCs w:val="24"/>
          <w:lang w:val="en-GB"/>
        </w:rPr>
        <w:t xml:space="preserve">are compared </w:t>
      </w:r>
      <w:r w:rsidR="00CC2522">
        <w:rPr>
          <w:rFonts w:ascii="Times New Roman" w:hAnsi="Times New Roman" w:cs="Times New Roman"/>
          <w:sz w:val="24"/>
          <w:szCs w:val="24"/>
          <w:lang w:val="en-GB"/>
        </w:rPr>
        <w:t xml:space="preserve">in the same study. </w:t>
      </w:r>
      <w:r w:rsidR="00C27716">
        <w:rPr>
          <w:rFonts w:ascii="Times New Roman" w:hAnsi="Times New Roman" w:cs="Times New Roman"/>
          <w:sz w:val="24"/>
          <w:szCs w:val="24"/>
          <w:lang w:val="en-GB"/>
        </w:rPr>
        <w:t>Besides looking at the effect of diversity decoupling on the perceptions of corporate hypocrisy and the sense of inclusion of high and low status group members, we will also measure its effect on other anticipated work experiences (organisational commitment, person-organisation fit).</w:t>
      </w:r>
    </w:p>
    <w:p w14:paraId="78091662" w14:textId="44DCACF4" w:rsidR="00567F1D" w:rsidRDefault="00567F1D">
      <w:pPr>
        <w:rPr>
          <w:lang w:val="en-GB"/>
        </w:rPr>
      </w:pPr>
    </w:p>
    <w:p w14:paraId="1566D459" w14:textId="7AF52CB1" w:rsidR="00053996" w:rsidRDefault="00053996">
      <w:pPr>
        <w:rPr>
          <w:lang w:val="en-GB"/>
        </w:rPr>
      </w:pPr>
    </w:p>
    <w:p w14:paraId="23C00B1B" w14:textId="52B712A3" w:rsidR="00192C55" w:rsidRPr="00CB3747" w:rsidRDefault="00DA1B2B">
      <w:pPr>
        <w:rPr>
          <w:rFonts w:ascii="Times New Roman" w:hAnsi="Times New Roman" w:cs="Times New Roman"/>
          <w:b/>
          <w:bCs/>
          <w:sz w:val="32"/>
          <w:szCs w:val="28"/>
          <w:lang w:val="en-GB"/>
        </w:rPr>
      </w:pPr>
      <w:r w:rsidRPr="00CB3747">
        <w:rPr>
          <w:rFonts w:ascii="Times New Roman" w:hAnsi="Times New Roman" w:cs="Times New Roman"/>
          <w:b/>
          <w:bCs/>
          <w:sz w:val="32"/>
          <w:szCs w:val="28"/>
          <w:lang w:val="en-GB"/>
        </w:rPr>
        <w:lastRenderedPageBreak/>
        <w:t>A</w:t>
      </w:r>
      <w:r w:rsidR="008614A1" w:rsidRPr="00CB3747">
        <w:rPr>
          <w:rFonts w:ascii="Times New Roman" w:hAnsi="Times New Roman" w:cs="Times New Roman"/>
          <w:b/>
          <w:bCs/>
          <w:sz w:val="32"/>
          <w:szCs w:val="28"/>
          <w:lang w:val="en-GB"/>
        </w:rPr>
        <w:t xml:space="preserve">ppendix </w:t>
      </w:r>
    </w:p>
    <w:p w14:paraId="38B86786" w14:textId="582F258A" w:rsidR="00053996" w:rsidRDefault="00DA1B2B">
      <w:pPr>
        <w:rPr>
          <w:rFonts w:ascii="Times New Roman" w:hAnsi="Times New Roman" w:cs="Times New Roman"/>
          <w:b/>
          <w:bCs/>
          <w:sz w:val="28"/>
          <w:szCs w:val="28"/>
          <w:lang w:val="en-GB"/>
        </w:rPr>
      </w:pPr>
      <w:r w:rsidRPr="00DA1B2B">
        <w:rPr>
          <w:rFonts w:ascii="Times New Roman" w:hAnsi="Times New Roman" w:cs="Times New Roman"/>
          <w:b/>
          <w:bCs/>
          <w:sz w:val="28"/>
          <w:szCs w:val="28"/>
          <w:lang w:val="en-GB"/>
        </w:rPr>
        <w:t xml:space="preserve"> </w:t>
      </w:r>
    </w:p>
    <w:p w14:paraId="5E9BD580" w14:textId="388C4062" w:rsidR="00192C55" w:rsidRPr="00CB3747" w:rsidRDefault="00192C55">
      <w:pPr>
        <w:rPr>
          <w:rFonts w:ascii="Times New Roman" w:hAnsi="Times New Roman" w:cs="Times New Roman"/>
          <w:b/>
          <w:bCs/>
          <w:sz w:val="28"/>
          <w:szCs w:val="24"/>
          <w:lang w:val="en-GB"/>
        </w:rPr>
      </w:pPr>
      <w:r w:rsidRPr="00CB3747">
        <w:rPr>
          <w:rFonts w:ascii="Times New Roman" w:hAnsi="Times New Roman" w:cs="Times New Roman"/>
          <w:b/>
          <w:bCs/>
          <w:sz w:val="28"/>
          <w:szCs w:val="24"/>
          <w:lang w:val="en-GB"/>
        </w:rPr>
        <w:t xml:space="preserve">Attachment I – </w:t>
      </w:r>
      <w:r w:rsidR="003A0D89" w:rsidRPr="00CB3747">
        <w:rPr>
          <w:rFonts w:ascii="Times New Roman" w:hAnsi="Times New Roman" w:cs="Times New Roman"/>
          <w:b/>
          <w:bCs/>
          <w:sz w:val="28"/>
          <w:szCs w:val="24"/>
          <w:lang w:val="en-GB"/>
        </w:rPr>
        <w:t>P</w:t>
      </w:r>
      <w:r w:rsidRPr="00CB3747">
        <w:rPr>
          <w:rFonts w:ascii="Times New Roman" w:hAnsi="Times New Roman" w:cs="Times New Roman"/>
          <w:b/>
          <w:bCs/>
          <w:sz w:val="28"/>
          <w:szCs w:val="24"/>
          <w:lang w:val="en-GB"/>
        </w:rPr>
        <w:t xml:space="preserve">reliminary analyses </w:t>
      </w:r>
      <w:r w:rsidR="009F79D9">
        <w:rPr>
          <w:rFonts w:ascii="Times New Roman" w:hAnsi="Times New Roman" w:cs="Times New Roman"/>
          <w:b/>
          <w:bCs/>
          <w:sz w:val="28"/>
          <w:szCs w:val="24"/>
          <w:lang w:val="en-GB"/>
        </w:rPr>
        <w:t xml:space="preserve">of main study </w:t>
      </w:r>
    </w:p>
    <w:p w14:paraId="444C026C" w14:textId="41C76DE3" w:rsidR="004E4452" w:rsidRPr="009F79D9" w:rsidRDefault="004E4452" w:rsidP="004E4452">
      <w:pPr>
        <w:rPr>
          <w:rFonts w:ascii="Times New Roman" w:hAnsi="Times New Roman" w:cs="Times New Roman"/>
          <w:sz w:val="20"/>
          <w:szCs w:val="20"/>
          <w:lang w:val="en-GB"/>
        </w:rPr>
      </w:pPr>
    </w:p>
    <w:p w14:paraId="3305B67D" w14:textId="7359E4D5" w:rsidR="004E4452" w:rsidRPr="00C9419C" w:rsidRDefault="004E4452" w:rsidP="004E4452">
      <w:pPr>
        <w:pStyle w:val="Lgende"/>
        <w:keepNext/>
        <w:rPr>
          <w:rFonts w:ascii="Times New Roman" w:hAnsi="Times New Roman" w:cs="Times New Roman"/>
          <w:i w:val="0"/>
          <w:color w:val="auto"/>
          <w:sz w:val="20"/>
          <w:szCs w:val="20"/>
          <w:lang w:val="en-GB"/>
        </w:rPr>
      </w:pPr>
      <w:r w:rsidRPr="00C9419C">
        <w:rPr>
          <w:rFonts w:ascii="Times New Roman" w:hAnsi="Times New Roman" w:cs="Times New Roman"/>
          <w:i w:val="0"/>
          <w:color w:val="auto"/>
          <w:sz w:val="20"/>
          <w:szCs w:val="20"/>
          <w:lang w:val="en-GB"/>
        </w:rPr>
        <w:t>Table</w:t>
      </w:r>
      <w:r w:rsidR="00C9419C" w:rsidRPr="00C9419C">
        <w:rPr>
          <w:rFonts w:ascii="Times New Roman" w:hAnsi="Times New Roman" w:cs="Times New Roman"/>
          <w:i w:val="0"/>
          <w:color w:val="auto"/>
          <w:sz w:val="20"/>
          <w:szCs w:val="20"/>
          <w:lang w:val="en-GB"/>
        </w:rPr>
        <w:t xml:space="preserve"> </w:t>
      </w:r>
      <w:r w:rsidRPr="00C9419C">
        <w:rPr>
          <w:rFonts w:ascii="Times New Roman" w:hAnsi="Times New Roman" w:cs="Times New Roman"/>
          <w:i w:val="0"/>
          <w:color w:val="auto"/>
          <w:sz w:val="20"/>
          <w:szCs w:val="20"/>
          <w:lang w:val="en-GB"/>
        </w:rPr>
        <w:t xml:space="preserve">I: </w:t>
      </w:r>
      <w:r w:rsidR="00C9419C" w:rsidRPr="00C9419C">
        <w:rPr>
          <w:rFonts w:ascii="Times New Roman" w:hAnsi="Times New Roman" w:cs="Times New Roman"/>
          <w:i w:val="0"/>
          <w:color w:val="auto"/>
          <w:sz w:val="20"/>
          <w:szCs w:val="20"/>
          <w:lang w:val="en-GB"/>
        </w:rPr>
        <w:t>Descriptive stat</w:t>
      </w:r>
      <w:r w:rsidR="00E61CA4">
        <w:rPr>
          <w:rFonts w:ascii="Times New Roman" w:hAnsi="Times New Roman" w:cs="Times New Roman"/>
          <w:i w:val="0"/>
          <w:color w:val="auto"/>
          <w:sz w:val="20"/>
          <w:szCs w:val="20"/>
          <w:lang w:val="en-GB"/>
        </w:rPr>
        <w:t>istics and correlations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
        <w:gridCol w:w="2122"/>
        <w:gridCol w:w="1410"/>
        <w:gridCol w:w="1271"/>
        <w:gridCol w:w="1125"/>
        <w:gridCol w:w="1408"/>
        <w:gridCol w:w="1267"/>
      </w:tblGrid>
      <w:tr w:rsidR="004E4452" w:rsidRPr="00083F43" w14:paraId="39935A23" w14:textId="77777777" w:rsidTr="00567F1D">
        <w:tc>
          <w:tcPr>
            <w:tcW w:w="423" w:type="dxa"/>
            <w:tcBorders>
              <w:top w:val="single" w:sz="4" w:space="0" w:color="auto"/>
              <w:bottom w:val="single" w:sz="4" w:space="0" w:color="auto"/>
            </w:tcBorders>
          </w:tcPr>
          <w:p w14:paraId="7D36974C" w14:textId="77777777" w:rsidR="004E4452" w:rsidRPr="00C9419C" w:rsidRDefault="004E4452" w:rsidP="00C621DF">
            <w:pPr>
              <w:rPr>
                <w:rFonts w:ascii="Times New Roman" w:hAnsi="Times New Roman" w:cs="Times New Roman"/>
                <w:b/>
                <w:sz w:val="16"/>
                <w:szCs w:val="16"/>
                <w:lang w:val="en-GB"/>
              </w:rPr>
            </w:pPr>
          </w:p>
        </w:tc>
        <w:tc>
          <w:tcPr>
            <w:tcW w:w="2122" w:type="dxa"/>
            <w:tcBorders>
              <w:top w:val="single" w:sz="4" w:space="0" w:color="auto"/>
              <w:bottom w:val="single" w:sz="4" w:space="0" w:color="auto"/>
            </w:tcBorders>
          </w:tcPr>
          <w:p w14:paraId="32574029" w14:textId="77777777" w:rsidR="004E4452" w:rsidRPr="00083F43" w:rsidRDefault="004E4452" w:rsidP="00C621DF">
            <w:pPr>
              <w:rPr>
                <w:rFonts w:ascii="Times New Roman" w:hAnsi="Times New Roman" w:cs="Times New Roman"/>
                <w:b/>
                <w:sz w:val="16"/>
                <w:szCs w:val="16"/>
              </w:rPr>
            </w:pPr>
            <w:r w:rsidRPr="00083F43">
              <w:rPr>
                <w:rFonts w:ascii="Times New Roman" w:hAnsi="Times New Roman" w:cs="Times New Roman"/>
                <w:b/>
                <w:sz w:val="16"/>
                <w:szCs w:val="16"/>
              </w:rPr>
              <w:t>Variables</w:t>
            </w:r>
          </w:p>
        </w:tc>
        <w:tc>
          <w:tcPr>
            <w:tcW w:w="1410" w:type="dxa"/>
            <w:tcBorders>
              <w:top w:val="single" w:sz="4" w:space="0" w:color="auto"/>
              <w:bottom w:val="single" w:sz="4" w:space="0" w:color="auto"/>
            </w:tcBorders>
          </w:tcPr>
          <w:p w14:paraId="584540FB" w14:textId="77777777" w:rsidR="004E4452" w:rsidRPr="00083F43" w:rsidRDefault="004E4452" w:rsidP="004E4452">
            <w:pPr>
              <w:pStyle w:val="Paragraphedeliste"/>
              <w:numPr>
                <w:ilvl w:val="0"/>
                <w:numId w:val="3"/>
              </w:numPr>
              <w:spacing w:line="240" w:lineRule="auto"/>
              <w:rPr>
                <w:rFonts w:ascii="Times New Roman" w:hAnsi="Times New Roman" w:cs="Times New Roman"/>
                <w:b/>
                <w:sz w:val="16"/>
                <w:szCs w:val="16"/>
              </w:rPr>
            </w:pPr>
          </w:p>
        </w:tc>
        <w:tc>
          <w:tcPr>
            <w:tcW w:w="1271" w:type="dxa"/>
            <w:tcBorders>
              <w:top w:val="single" w:sz="4" w:space="0" w:color="auto"/>
              <w:bottom w:val="single" w:sz="4" w:space="0" w:color="auto"/>
            </w:tcBorders>
          </w:tcPr>
          <w:p w14:paraId="73DAC016" w14:textId="77777777" w:rsidR="004E4452" w:rsidRPr="00083F43" w:rsidRDefault="004E4452" w:rsidP="004E4452">
            <w:pPr>
              <w:pStyle w:val="Paragraphedeliste"/>
              <w:numPr>
                <w:ilvl w:val="0"/>
                <w:numId w:val="3"/>
              </w:numPr>
              <w:spacing w:line="240" w:lineRule="auto"/>
              <w:rPr>
                <w:rFonts w:ascii="Times New Roman" w:hAnsi="Times New Roman" w:cs="Times New Roman"/>
                <w:b/>
                <w:sz w:val="16"/>
                <w:szCs w:val="16"/>
              </w:rPr>
            </w:pPr>
          </w:p>
        </w:tc>
        <w:tc>
          <w:tcPr>
            <w:tcW w:w="1125" w:type="dxa"/>
            <w:tcBorders>
              <w:top w:val="single" w:sz="4" w:space="0" w:color="auto"/>
              <w:bottom w:val="single" w:sz="4" w:space="0" w:color="auto"/>
            </w:tcBorders>
          </w:tcPr>
          <w:p w14:paraId="2A080334" w14:textId="77777777" w:rsidR="004E4452" w:rsidRPr="00083F43" w:rsidRDefault="004E4452" w:rsidP="004E4452">
            <w:pPr>
              <w:pStyle w:val="Paragraphedeliste"/>
              <w:numPr>
                <w:ilvl w:val="0"/>
                <w:numId w:val="3"/>
              </w:numPr>
              <w:spacing w:line="240" w:lineRule="auto"/>
              <w:rPr>
                <w:rFonts w:ascii="Times New Roman" w:hAnsi="Times New Roman" w:cs="Times New Roman"/>
                <w:b/>
                <w:sz w:val="16"/>
                <w:szCs w:val="16"/>
              </w:rPr>
            </w:pPr>
          </w:p>
        </w:tc>
        <w:tc>
          <w:tcPr>
            <w:tcW w:w="1408" w:type="dxa"/>
            <w:tcBorders>
              <w:top w:val="single" w:sz="4" w:space="0" w:color="auto"/>
              <w:bottom w:val="single" w:sz="4" w:space="0" w:color="auto"/>
            </w:tcBorders>
          </w:tcPr>
          <w:p w14:paraId="106FBB6F" w14:textId="77777777" w:rsidR="004E4452" w:rsidRPr="00083F43" w:rsidRDefault="002E3772" w:rsidP="00C621DF">
            <w:pPr>
              <w:rPr>
                <w:rFonts w:ascii="Times New Roman" w:hAnsi="Times New Roman" w:cs="Times New Roman"/>
                <w:b/>
                <w:sz w:val="16"/>
                <w:szCs w:val="16"/>
              </w:rPr>
            </w:pPr>
            <m:oMathPara>
              <m:oMath>
                <m:acc>
                  <m:accPr>
                    <m:chr m:val="̅"/>
                    <m:ctrlPr>
                      <w:rPr>
                        <w:rFonts w:ascii="Cambria Math" w:hAnsi="Cambria Math" w:cs="Times New Roman"/>
                        <w:b/>
                        <w:bCs/>
                        <w:i/>
                        <w:color w:val="333333"/>
                        <w:sz w:val="16"/>
                        <w:szCs w:val="16"/>
                      </w:rPr>
                    </m:ctrlPr>
                  </m:accPr>
                  <m:e>
                    <m:r>
                      <m:rPr>
                        <m:sty m:val="bi"/>
                      </m:rPr>
                      <w:rPr>
                        <w:rFonts w:ascii="Cambria Math" w:hAnsi="Cambria Math" w:cs="Times New Roman"/>
                        <w:color w:val="333333"/>
                        <w:sz w:val="16"/>
                        <w:szCs w:val="16"/>
                      </w:rPr>
                      <m:t>X</m:t>
                    </m:r>
                  </m:e>
                </m:acc>
              </m:oMath>
            </m:oMathPara>
          </w:p>
        </w:tc>
        <w:tc>
          <w:tcPr>
            <w:tcW w:w="1267" w:type="dxa"/>
            <w:tcBorders>
              <w:top w:val="single" w:sz="4" w:space="0" w:color="auto"/>
              <w:bottom w:val="single" w:sz="4" w:space="0" w:color="auto"/>
            </w:tcBorders>
          </w:tcPr>
          <w:p w14:paraId="29764720" w14:textId="77777777" w:rsidR="004E4452" w:rsidRPr="00083F43" w:rsidRDefault="004E4452" w:rsidP="00C621DF">
            <w:pPr>
              <w:jc w:val="center"/>
              <w:rPr>
                <w:rFonts w:ascii="Times New Roman" w:eastAsia="Times New Roman" w:hAnsi="Times New Roman" w:cs="Times New Roman"/>
                <w:b/>
                <w:bCs/>
                <w:color w:val="333333"/>
                <w:sz w:val="16"/>
                <w:szCs w:val="16"/>
              </w:rPr>
            </w:pPr>
            <w:r w:rsidRPr="00083F43">
              <w:rPr>
                <w:rFonts w:ascii="Times New Roman" w:eastAsia="Times New Roman" w:hAnsi="Times New Roman" w:cs="Times New Roman"/>
                <w:b/>
                <w:bCs/>
                <w:color w:val="333333"/>
                <w:sz w:val="16"/>
                <w:szCs w:val="16"/>
              </w:rPr>
              <w:t>s</w:t>
            </w:r>
          </w:p>
        </w:tc>
      </w:tr>
      <w:tr w:rsidR="004E4452" w:rsidRPr="00083F43" w14:paraId="30E46783" w14:textId="77777777" w:rsidTr="00567F1D">
        <w:tc>
          <w:tcPr>
            <w:tcW w:w="423" w:type="dxa"/>
            <w:tcBorders>
              <w:top w:val="single" w:sz="4" w:space="0" w:color="auto"/>
            </w:tcBorders>
          </w:tcPr>
          <w:p w14:paraId="64F5BD71" w14:textId="77777777" w:rsidR="004E4452" w:rsidRPr="00083F43" w:rsidRDefault="004E4452" w:rsidP="00C621DF">
            <w:pPr>
              <w:rPr>
                <w:rFonts w:ascii="Times New Roman" w:hAnsi="Times New Roman" w:cs="Times New Roman"/>
                <w:sz w:val="16"/>
                <w:szCs w:val="16"/>
              </w:rPr>
            </w:pPr>
            <w:r w:rsidRPr="00083F43">
              <w:rPr>
                <w:rFonts w:ascii="Times New Roman" w:hAnsi="Times New Roman" w:cs="Times New Roman"/>
                <w:sz w:val="16"/>
                <w:szCs w:val="16"/>
              </w:rPr>
              <w:t>1.</w:t>
            </w:r>
          </w:p>
        </w:tc>
        <w:tc>
          <w:tcPr>
            <w:tcW w:w="2122" w:type="dxa"/>
            <w:tcBorders>
              <w:top w:val="single" w:sz="4" w:space="0" w:color="auto"/>
            </w:tcBorders>
          </w:tcPr>
          <w:p w14:paraId="427171E4" w14:textId="3038A05A" w:rsidR="004E4452" w:rsidRPr="00083F43" w:rsidRDefault="004E4452" w:rsidP="00C621DF">
            <w:pPr>
              <w:rPr>
                <w:rFonts w:ascii="Times New Roman" w:hAnsi="Times New Roman" w:cs="Times New Roman"/>
                <w:sz w:val="16"/>
                <w:szCs w:val="16"/>
              </w:rPr>
            </w:pPr>
            <w:r w:rsidRPr="00083F43">
              <w:rPr>
                <w:rFonts w:ascii="Times New Roman" w:hAnsi="Times New Roman" w:cs="Times New Roman"/>
                <w:sz w:val="16"/>
                <w:szCs w:val="16"/>
              </w:rPr>
              <w:t>P</w:t>
            </w:r>
            <w:r w:rsidR="008A323F" w:rsidRPr="00083F43">
              <w:rPr>
                <w:rFonts w:ascii="Times New Roman" w:hAnsi="Times New Roman" w:cs="Times New Roman"/>
                <w:sz w:val="16"/>
                <w:szCs w:val="16"/>
              </w:rPr>
              <w:t>CH</w:t>
            </w:r>
            <w:r w:rsidRPr="00083F43">
              <w:rPr>
                <w:rFonts w:ascii="Times New Roman" w:hAnsi="Times New Roman" w:cs="Times New Roman"/>
                <w:sz w:val="16"/>
                <w:szCs w:val="16"/>
              </w:rPr>
              <w:t>_score</w:t>
            </w:r>
          </w:p>
        </w:tc>
        <w:tc>
          <w:tcPr>
            <w:tcW w:w="1410" w:type="dxa"/>
            <w:tcBorders>
              <w:top w:val="single" w:sz="4" w:space="0" w:color="auto"/>
            </w:tcBorders>
          </w:tcPr>
          <w:p w14:paraId="152B0981"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271" w:type="dxa"/>
            <w:tcBorders>
              <w:top w:val="single" w:sz="4" w:space="0" w:color="auto"/>
            </w:tcBorders>
          </w:tcPr>
          <w:p w14:paraId="2F184CE4"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125" w:type="dxa"/>
            <w:tcBorders>
              <w:top w:val="single" w:sz="4" w:space="0" w:color="auto"/>
            </w:tcBorders>
          </w:tcPr>
          <w:p w14:paraId="524A950D"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408" w:type="dxa"/>
            <w:tcBorders>
              <w:top w:val="single" w:sz="4" w:space="0" w:color="auto"/>
            </w:tcBorders>
          </w:tcPr>
          <w:p w14:paraId="124505D7"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3.29</w:t>
            </w:r>
          </w:p>
        </w:tc>
        <w:tc>
          <w:tcPr>
            <w:tcW w:w="1267" w:type="dxa"/>
            <w:tcBorders>
              <w:top w:val="single" w:sz="4" w:space="0" w:color="auto"/>
            </w:tcBorders>
          </w:tcPr>
          <w:p w14:paraId="7CFDD514"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1.17</w:t>
            </w:r>
          </w:p>
        </w:tc>
      </w:tr>
      <w:tr w:rsidR="004E4452" w:rsidRPr="00083F43" w14:paraId="1FF71297" w14:textId="77777777" w:rsidTr="00567F1D">
        <w:tc>
          <w:tcPr>
            <w:tcW w:w="423" w:type="dxa"/>
          </w:tcPr>
          <w:p w14:paraId="4563E12F" w14:textId="77777777" w:rsidR="004E4452" w:rsidRPr="00083F43" w:rsidRDefault="004E4452" w:rsidP="00C621DF">
            <w:pPr>
              <w:rPr>
                <w:rFonts w:ascii="Times New Roman" w:hAnsi="Times New Roman" w:cs="Times New Roman"/>
                <w:sz w:val="16"/>
                <w:szCs w:val="16"/>
              </w:rPr>
            </w:pPr>
          </w:p>
        </w:tc>
        <w:tc>
          <w:tcPr>
            <w:tcW w:w="2122" w:type="dxa"/>
          </w:tcPr>
          <w:p w14:paraId="23C2A4B0" w14:textId="77777777" w:rsidR="004E4452" w:rsidRPr="00083F43" w:rsidRDefault="004E4452" w:rsidP="00C621DF">
            <w:pPr>
              <w:rPr>
                <w:rFonts w:ascii="Times New Roman" w:hAnsi="Times New Roman" w:cs="Times New Roman"/>
                <w:sz w:val="16"/>
                <w:szCs w:val="16"/>
              </w:rPr>
            </w:pPr>
          </w:p>
          <w:p w14:paraId="7D34BAE4" w14:textId="77777777" w:rsidR="004E4452" w:rsidRPr="00083F43" w:rsidRDefault="004E4452" w:rsidP="00C621DF">
            <w:pPr>
              <w:rPr>
                <w:rFonts w:ascii="Times New Roman" w:hAnsi="Times New Roman" w:cs="Times New Roman"/>
                <w:sz w:val="16"/>
                <w:szCs w:val="16"/>
              </w:rPr>
            </w:pPr>
          </w:p>
        </w:tc>
        <w:tc>
          <w:tcPr>
            <w:tcW w:w="1410" w:type="dxa"/>
          </w:tcPr>
          <w:p w14:paraId="6AF2BD8D"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271" w:type="dxa"/>
          </w:tcPr>
          <w:p w14:paraId="7D5ECCD2"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125" w:type="dxa"/>
          </w:tcPr>
          <w:p w14:paraId="38E48535"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408" w:type="dxa"/>
          </w:tcPr>
          <w:p w14:paraId="31D711E7" w14:textId="77777777" w:rsidR="004E4452" w:rsidRPr="00083F43" w:rsidRDefault="004E4452" w:rsidP="00C621DF">
            <w:pPr>
              <w:rPr>
                <w:rFonts w:ascii="Times New Roman" w:hAnsi="Times New Roman" w:cs="Times New Roman"/>
                <w:sz w:val="16"/>
                <w:szCs w:val="16"/>
              </w:rPr>
            </w:pPr>
          </w:p>
        </w:tc>
        <w:tc>
          <w:tcPr>
            <w:tcW w:w="1267" w:type="dxa"/>
          </w:tcPr>
          <w:p w14:paraId="22D6A7FB" w14:textId="77777777" w:rsidR="004E4452" w:rsidRPr="00083F43" w:rsidRDefault="004E4452" w:rsidP="00C621DF">
            <w:pPr>
              <w:rPr>
                <w:rFonts w:ascii="Times New Roman" w:hAnsi="Times New Roman" w:cs="Times New Roman"/>
                <w:sz w:val="16"/>
                <w:szCs w:val="16"/>
              </w:rPr>
            </w:pPr>
          </w:p>
        </w:tc>
      </w:tr>
      <w:tr w:rsidR="004E4452" w:rsidRPr="00083F43" w14:paraId="00814FDA" w14:textId="77777777" w:rsidTr="00567F1D">
        <w:tc>
          <w:tcPr>
            <w:tcW w:w="423" w:type="dxa"/>
          </w:tcPr>
          <w:p w14:paraId="6490EC7E" w14:textId="77777777" w:rsidR="004E4452" w:rsidRPr="00083F43" w:rsidRDefault="004E4452" w:rsidP="00C621DF">
            <w:pPr>
              <w:rPr>
                <w:rFonts w:ascii="Times New Roman" w:hAnsi="Times New Roman" w:cs="Times New Roman"/>
                <w:sz w:val="16"/>
                <w:szCs w:val="16"/>
              </w:rPr>
            </w:pPr>
            <w:r w:rsidRPr="00083F43">
              <w:rPr>
                <w:rFonts w:ascii="Times New Roman" w:hAnsi="Times New Roman" w:cs="Times New Roman"/>
                <w:sz w:val="16"/>
                <w:szCs w:val="16"/>
              </w:rPr>
              <w:t>2.</w:t>
            </w:r>
          </w:p>
        </w:tc>
        <w:tc>
          <w:tcPr>
            <w:tcW w:w="2122" w:type="dxa"/>
          </w:tcPr>
          <w:p w14:paraId="26CD7C1C" w14:textId="44E947F6" w:rsidR="004E4452" w:rsidRPr="00083F43" w:rsidRDefault="004E4452" w:rsidP="00C621DF">
            <w:pPr>
              <w:rPr>
                <w:rFonts w:ascii="Times New Roman" w:hAnsi="Times New Roman" w:cs="Times New Roman"/>
                <w:sz w:val="16"/>
                <w:szCs w:val="16"/>
              </w:rPr>
            </w:pPr>
            <w:r w:rsidRPr="00083F43">
              <w:rPr>
                <w:rFonts w:ascii="Times New Roman" w:hAnsi="Times New Roman" w:cs="Times New Roman"/>
                <w:sz w:val="16"/>
                <w:szCs w:val="16"/>
              </w:rPr>
              <w:t>Inclusion_</w:t>
            </w:r>
            <w:r w:rsidR="008A323F" w:rsidRPr="00083F43">
              <w:rPr>
                <w:rFonts w:ascii="Times New Roman" w:hAnsi="Times New Roman" w:cs="Times New Roman"/>
                <w:sz w:val="16"/>
                <w:szCs w:val="16"/>
              </w:rPr>
              <w:t>belonging</w:t>
            </w:r>
          </w:p>
        </w:tc>
        <w:tc>
          <w:tcPr>
            <w:tcW w:w="1410" w:type="dxa"/>
            <w:vAlign w:val="center"/>
          </w:tcPr>
          <w:p w14:paraId="341F0BF3"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color w:val="333333"/>
                <w:sz w:val="16"/>
                <w:szCs w:val="16"/>
              </w:rPr>
              <w:t>-0.713**</w:t>
            </w:r>
          </w:p>
        </w:tc>
        <w:tc>
          <w:tcPr>
            <w:tcW w:w="1271" w:type="dxa"/>
            <w:vAlign w:val="center"/>
          </w:tcPr>
          <w:p w14:paraId="261A3196"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125" w:type="dxa"/>
          </w:tcPr>
          <w:p w14:paraId="55ED05D5"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408" w:type="dxa"/>
          </w:tcPr>
          <w:p w14:paraId="01059B04"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4.72</w:t>
            </w:r>
          </w:p>
        </w:tc>
        <w:tc>
          <w:tcPr>
            <w:tcW w:w="1267" w:type="dxa"/>
          </w:tcPr>
          <w:p w14:paraId="4F18ABBD"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1.13</w:t>
            </w:r>
          </w:p>
        </w:tc>
      </w:tr>
      <w:tr w:rsidR="004E4452" w:rsidRPr="00083F43" w14:paraId="3D43BAE3" w14:textId="77777777" w:rsidTr="00567F1D">
        <w:tc>
          <w:tcPr>
            <w:tcW w:w="423" w:type="dxa"/>
          </w:tcPr>
          <w:p w14:paraId="7BE10322" w14:textId="77777777" w:rsidR="004E4452" w:rsidRPr="00083F43" w:rsidRDefault="004E4452" w:rsidP="00C621DF">
            <w:pPr>
              <w:rPr>
                <w:rFonts w:ascii="Times New Roman" w:hAnsi="Times New Roman" w:cs="Times New Roman"/>
                <w:sz w:val="16"/>
                <w:szCs w:val="16"/>
              </w:rPr>
            </w:pPr>
          </w:p>
        </w:tc>
        <w:tc>
          <w:tcPr>
            <w:tcW w:w="2122" w:type="dxa"/>
          </w:tcPr>
          <w:p w14:paraId="02421E40" w14:textId="77777777" w:rsidR="004E4452" w:rsidRPr="00083F43" w:rsidRDefault="004E4452" w:rsidP="00C621DF">
            <w:pPr>
              <w:rPr>
                <w:rFonts w:ascii="Times New Roman" w:hAnsi="Times New Roman" w:cs="Times New Roman"/>
                <w:sz w:val="16"/>
                <w:szCs w:val="16"/>
              </w:rPr>
            </w:pPr>
          </w:p>
          <w:p w14:paraId="3D8F35AC" w14:textId="77777777" w:rsidR="004E4452" w:rsidRPr="00083F43" w:rsidRDefault="004E4452" w:rsidP="00C621DF">
            <w:pPr>
              <w:rPr>
                <w:rFonts w:ascii="Times New Roman" w:hAnsi="Times New Roman" w:cs="Times New Roman"/>
                <w:sz w:val="16"/>
                <w:szCs w:val="16"/>
              </w:rPr>
            </w:pPr>
          </w:p>
        </w:tc>
        <w:tc>
          <w:tcPr>
            <w:tcW w:w="1410" w:type="dxa"/>
            <w:vAlign w:val="center"/>
          </w:tcPr>
          <w:p w14:paraId="3A0AD8B6"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color w:val="333333"/>
                <w:sz w:val="16"/>
                <w:szCs w:val="16"/>
              </w:rPr>
              <w:t>&lt; .01</w:t>
            </w:r>
          </w:p>
        </w:tc>
        <w:tc>
          <w:tcPr>
            <w:tcW w:w="1271" w:type="dxa"/>
            <w:vAlign w:val="center"/>
          </w:tcPr>
          <w:p w14:paraId="4D2884B3" w14:textId="77777777" w:rsidR="004E4452" w:rsidRPr="00083F43" w:rsidRDefault="004E4452" w:rsidP="00C621DF">
            <w:pPr>
              <w:jc w:val="center"/>
              <w:rPr>
                <w:rFonts w:ascii="Times New Roman" w:hAnsi="Times New Roman" w:cs="Times New Roman"/>
                <w:color w:val="333333"/>
                <w:sz w:val="16"/>
                <w:szCs w:val="16"/>
              </w:rPr>
            </w:pPr>
            <w:r w:rsidRPr="00083F43">
              <w:rPr>
                <w:rFonts w:ascii="Times New Roman" w:hAnsi="Times New Roman" w:cs="Times New Roman"/>
                <w:color w:val="333333"/>
                <w:sz w:val="16"/>
                <w:szCs w:val="16"/>
              </w:rPr>
              <w:t>-</w:t>
            </w:r>
          </w:p>
        </w:tc>
        <w:tc>
          <w:tcPr>
            <w:tcW w:w="1125" w:type="dxa"/>
          </w:tcPr>
          <w:p w14:paraId="2677A4EA"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408" w:type="dxa"/>
          </w:tcPr>
          <w:p w14:paraId="56FE6F56" w14:textId="77777777" w:rsidR="004E4452" w:rsidRPr="00083F43" w:rsidRDefault="004E4452" w:rsidP="00C621DF">
            <w:pPr>
              <w:jc w:val="center"/>
              <w:rPr>
                <w:rFonts w:ascii="Times New Roman" w:hAnsi="Times New Roman" w:cs="Times New Roman"/>
                <w:sz w:val="16"/>
                <w:szCs w:val="16"/>
              </w:rPr>
            </w:pPr>
          </w:p>
        </w:tc>
        <w:tc>
          <w:tcPr>
            <w:tcW w:w="1267" w:type="dxa"/>
          </w:tcPr>
          <w:p w14:paraId="7A021745" w14:textId="77777777" w:rsidR="004E4452" w:rsidRPr="00083F43" w:rsidRDefault="004E4452" w:rsidP="00C621DF">
            <w:pPr>
              <w:jc w:val="center"/>
              <w:rPr>
                <w:rFonts w:ascii="Times New Roman" w:hAnsi="Times New Roman" w:cs="Times New Roman"/>
                <w:sz w:val="16"/>
                <w:szCs w:val="16"/>
              </w:rPr>
            </w:pPr>
          </w:p>
        </w:tc>
      </w:tr>
      <w:tr w:rsidR="004E4452" w:rsidRPr="00083F43" w14:paraId="70DFAE6A" w14:textId="77777777" w:rsidTr="00567F1D">
        <w:tc>
          <w:tcPr>
            <w:tcW w:w="423" w:type="dxa"/>
          </w:tcPr>
          <w:p w14:paraId="6A656403" w14:textId="77777777" w:rsidR="004E4452" w:rsidRPr="00083F43" w:rsidRDefault="004E4452" w:rsidP="00C621DF">
            <w:pPr>
              <w:rPr>
                <w:rFonts w:ascii="Times New Roman" w:hAnsi="Times New Roman" w:cs="Times New Roman"/>
                <w:sz w:val="16"/>
                <w:szCs w:val="16"/>
              </w:rPr>
            </w:pPr>
            <w:r w:rsidRPr="00083F43">
              <w:rPr>
                <w:rFonts w:ascii="Times New Roman" w:hAnsi="Times New Roman" w:cs="Times New Roman"/>
                <w:sz w:val="16"/>
                <w:szCs w:val="16"/>
              </w:rPr>
              <w:t>3.</w:t>
            </w:r>
          </w:p>
        </w:tc>
        <w:tc>
          <w:tcPr>
            <w:tcW w:w="2122" w:type="dxa"/>
          </w:tcPr>
          <w:p w14:paraId="4EBAC737" w14:textId="46E52764" w:rsidR="004E4452" w:rsidRPr="00083F43" w:rsidRDefault="004E4452" w:rsidP="00C621DF">
            <w:pPr>
              <w:rPr>
                <w:rFonts w:ascii="Times New Roman" w:hAnsi="Times New Roman" w:cs="Times New Roman"/>
                <w:sz w:val="16"/>
                <w:szCs w:val="16"/>
              </w:rPr>
            </w:pPr>
            <w:r w:rsidRPr="00083F43">
              <w:rPr>
                <w:rFonts w:ascii="Times New Roman" w:hAnsi="Times New Roman" w:cs="Times New Roman"/>
                <w:sz w:val="16"/>
                <w:szCs w:val="16"/>
              </w:rPr>
              <w:t>Inclusion_authentici</w:t>
            </w:r>
            <w:r w:rsidR="008A323F" w:rsidRPr="00083F43">
              <w:rPr>
                <w:rFonts w:ascii="Times New Roman" w:hAnsi="Times New Roman" w:cs="Times New Roman"/>
                <w:sz w:val="16"/>
                <w:szCs w:val="16"/>
              </w:rPr>
              <w:t>ty</w:t>
            </w:r>
          </w:p>
        </w:tc>
        <w:tc>
          <w:tcPr>
            <w:tcW w:w="1410" w:type="dxa"/>
          </w:tcPr>
          <w:p w14:paraId="6E797A0B"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color w:val="333333"/>
                <w:sz w:val="16"/>
                <w:szCs w:val="16"/>
              </w:rPr>
              <w:t>-0.699**</w:t>
            </w:r>
          </w:p>
        </w:tc>
        <w:tc>
          <w:tcPr>
            <w:tcW w:w="1271" w:type="dxa"/>
          </w:tcPr>
          <w:p w14:paraId="454BFBDF"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color w:val="333333"/>
                <w:sz w:val="16"/>
                <w:szCs w:val="16"/>
              </w:rPr>
              <w:t>0.807***</w:t>
            </w:r>
          </w:p>
        </w:tc>
        <w:tc>
          <w:tcPr>
            <w:tcW w:w="1125" w:type="dxa"/>
          </w:tcPr>
          <w:p w14:paraId="0F0A67DE" w14:textId="77777777" w:rsidR="004E4452" w:rsidRPr="00083F43" w:rsidRDefault="004E4452" w:rsidP="00C621DF">
            <w:pPr>
              <w:jc w:val="center"/>
              <w:rPr>
                <w:rFonts w:ascii="Times New Roman" w:hAnsi="Times New Roman" w:cs="Times New Roman"/>
                <w:color w:val="333333"/>
                <w:sz w:val="16"/>
                <w:szCs w:val="16"/>
              </w:rPr>
            </w:pPr>
            <w:r w:rsidRPr="00083F43">
              <w:rPr>
                <w:rFonts w:ascii="Times New Roman" w:hAnsi="Times New Roman" w:cs="Times New Roman"/>
                <w:color w:val="333333"/>
                <w:sz w:val="16"/>
                <w:szCs w:val="16"/>
              </w:rPr>
              <w:t>-</w:t>
            </w:r>
          </w:p>
        </w:tc>
        <w:tc>
          <w:tcPr>
            <w:tcW w:w="1408" w:type="dxa"/>
          </w:tcPr>
          <w:p w14:paraId="1D3F5890"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4.58</w:t>
            </w:r>
          </w:p>
        </w:tc>
        <w:tc>
          <w:tcPr>
            <w:tcW w:w="1267" w:type="dxa"/>
          </w:tcPr>
          <w:p w14:paraId="22354689" w14:textId="77777777" w:rsidR="004E4452" w:rsidRPr="00083F43" w:rsidRDefault="004E4452" w:rsidP="00C621DF">
            <w:pPr>
              <w:jc w:val="center"/>
              <w:rPr>
                <w:rFonts w:ascii="Times New Roman" w:hAnsi="Times New Roman" w:cs="Times New Roman"/>
                <w:color w:val="333333"/>
                <w:sz w:val="16"/>
                <w:szCs w:val="16"/>
              </w:rPr>
            </w:pPr>
            <w:r w:rsidRPr="00083F43">
              <w:rPr>
                <w:rFonts w:ascii="Times New Roman" w:hAnsi="Times New Roman" w:cs="Times New Roman"/>
                <w:color w:val="333333"/>
                <w:sz w:val="16"/>
                <w:szCs w:val="16"/>
              </w:rPr>
              <w:t>1.43</w:t>
            </w:r>
          </w:p>
        </w:tc>
      </w:tr>
      <w:tr w:rsidR="004E4452" w:rsidRPr="00083F43" w14:paraId="622BFDD2" w14:textId="77777777" w:rsidTr="00567F1D">
        <w:tc>
          <w:tcPr>
            <w:tcW w:w="423" w:type="dxa"/>
          </w:tcPr>
          <w:p w14:paraId="5032FEA2" w14:textId="77777777" w:rsidR="004E4452" w:rsidRPr="00083F43" w:rsidRDefault="004E4452" w:rsidP="00C621DF">
            <w:pPr>
              <w:rPr>
                <w:rFonts w:ascii="Times New Roman" w:hAnsi="Times New Roman" w:cs="Times New Roman"/>
                <w:sz w:val="16"/>
                <w:szCs w:val="16"/>
              </w:rPr>
            </w:pPr>
          </w:p>
        </w:tc>
        <w:tc>
          <w:tcPr>
            <w:tcW w:w="2122" w:type="dxa"/>
          </w:tcPr>
          <w:p w14:paraId="4F5F7CDE" w14:textId="77777777" w:rsidR="004E4452" w:rsidRPr="00083F43" w:rsidRDefault="004E4452" w:rsidP="00C621DF">
            <w:pPr>
              <w:rPr>
                <w:rFonts w:ascii="Times New Roman" w:hAnsi="Times New Roman" w:cs="Times New Roman"/>
                <w:sz w:val="16"/>
                <w:szCs w:val="16"/>
              </w:rPr>
            </w:pPr>
          </w:p>
        </w:tc>
        <w:tc>
          <w:tcPr>
            <w:tcW w:w="1410" w:type="dxa"/>
            <w:vAlign w:val="center"/>
          </w:tcPr>
          <w:p w14:paraId="1D463FB2"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color w:val="333333"/>
                <w:sz w:val="16"/>
                <w:szCs w:val="16"/>
              </w:rPr>
              <w:t>&lt; .01</w:t>
            </w:r>
          </w:p>
        </w:tc>
        <w:tc>
          <w:tcPr>
            <w:tcW w:w="1271" w:type="dxa"/>
            <w:vAlign w:val="center"/>
          </w:tcPr>
          <w:p w14:paraId="2B064A7C" w14:textId="77777777" w:rsidR="004E4452" w:rsidRPr="00083F43" w:rsidRDefault="004E4452" w:rsidP="00C621DF">
            <w:pPr>
              <w:jc w:val="center"/>
              <w:rPr>
                <w:rFonts w:ascii="Times New Roman" w:hAnsi="Times New Roman" w:cs="Times New Roman"/>
                <w:color w:val="333333"/>
                <w:sz w:val="16"/>
                <w:szCs w:val="16"/>
              </w:rPr>
            </w:pPr>
            <w:r w:rsidRPr="00083F43">
              <w:rPr>
                <w:rFonts w:ascii="Times New Roman" w:hAnsi="Times New Roman" w:cs="Times New Roman"/>
                <w:color w:val="333333"/>
                <w:sz w:val="16"/>
                <w:szCs w:val="16"/>
              </w:rPr>
              <w:t>&lt; .01</w:t>
            </w:r>
          </w:p>
        </w:tc>
        <w:tc>
          <w:tcPr>
            <w:tcW w:w="1125" w:type="dxa"/>
          </w:tcPr>
          <w:p w14:paraId="2B644114" w14:textId="77777777" w:rsidR="004E4452" w:rsidRPr="00083F43" w:rsidRDefault="004E4452" w:rsidP="00C621DF">
            <w:pPr>
              <w:rPr>
                <w:rFonts w:ascii="Times New Roman" w:hAnsi="Times New Roman" w:cs="Times New Roman"/>
                <w:sz w:val="16"/>
                <w:szCs w:val="16"/>
              </w:rPr>
            </w:pPr>
          </w:p>
          <w:p w14:paraId="4021616D" w14:textId="77777777" w:rsidR="004E4452" w:rsidRPr="00083F43" w:rsidRDefault="004E4452" w:rsidP="00C621DF">
            <w:pPr>
              <w:jc w:val="center"/>
              <w:rPr>
                <w:rFonts w:ascii="Times New Roman" w:hAnsi="Times New Roman" w:cs="Times New Roman"/>
                <w:sz w:val="16"/>
                <w:szCs w:val="16"/>
              </w:rPr>
            </w:pPr>
            <w:r w:rsidRPr="00083F43">
              <w:rPr>
                <w:rFonts w:ascii="Times New Roman" w:hAnsi="Times New Roman" w:cs="Times New Roman"/>
                <w:sz w:val="16"/>
                <w:szCs w:val="16"/>
              </w:rPr>
              <w:t>-</w:t>
            </w:r>
          </w:p>
        </w:tc>
        <w:tc>
          <w:tcPr>
            <w:tcW w:w="1408" w:type="dxa"/>
          </w:tcPr>
          <w:p w14:paraId="5BA35F2C" w14:textId="77777777" w:rsidR="004E4452" w:rsidRPr="00083F43" w:rsidRDefault="004E4452" w:rsidP="00C621DF">
            <w:pPr>
              <w:jc w:val="center"/>
              <w:rPr>
                <w:rFonts w:ascii="Times New Roman" w:hAnsi="Times New Roman" w:cs="Times New Roman"/>
                <w:sz w:val="16"/>
                <w:szCs w:val="16"/>
              </w:rPr>
            </w:pPr>
          </w:p>
        </w:tc>
        <w:tc>
          <w:tcPr>
            <w:tcW w:w="1267" w:type="dxa"/>
          </w:tcPr>
          <w:p w14:paraId="25870D41" w14:textId="77777777" w:rsidR="004E4452" w:rsidRPr="00083F43" w:rsidRDefault="004E4452" w:rsidP="00C621DF">
            <w:pPr>
              <w:jc w:val="center"/>
              <w:rPr>
                <w:rFonts w:ascii="Times New Roman" w:hAnsi="Times New Roman" w:cs="Times New Roman"/>
                <w:sz w:val="16"/>
                <w:szCs w:val="16"/>
              </w:rPr>
            </w:pPr>
          </w:p>
          <w:p w14:paraId="49142A2A" w14:textId="77777777" w:rsidR="004E4452" w:rsidRPr="00083F43" w:rsidRDefault="004E4452" w:rsidP="00C621DF">
            <w:pPr>
              <w:jc w:val="center"/>
              <w:rPr>
                <w:rFonts w:ascii="Times New Roman" w:hAnsi="Times New Roman" w:cs="Times New Roman"/>
                <w:sz w:val="16"/>
                <w:szCs w:val="16"/>
              </w:rPr>
            </w:pPr>
          </w:p>
          <w:p w14:paraId="25A265E6" w14:textId="77777777" w:rsidR="004E4452" w:rsidRPr="00083F43" w:rsidRDefault="004E4452" w:rsidP="00C621DF">
            <w:pPr>
              <w:jc w:val="center"/>
              <w:rPr>
                <w:rFonts w:ascii="Times New Roman" w:hAnsi="Times New Roman" w:cs="Times New Roman"/>
                <w:sz w:val="16"/>
                <w:szCs w:val="16"/>
              </w:rPr>
            </w:pPr>
          </w:p>
        </w:tc>
      </w:tr>
    </w:tbl>
    <w:p w14:paraId="4CB55640" w14:textId="77777777" w:rsidR="004E4452" w:rsidRPr="00083F43" w:rsidRDefault="004E4452" w:rsidP="004E4452">
      <w:pPr>
        <w:rPr>
          <w:rFonts w:ascii="Times New Roman" w:hAnsi="Times New Roman" w:cs="Times New Roman"/>
          <w:sz w:val="16"/>
          <w:szCs w:val="16"/>
        </w:rPr>
      </w:pPr>
      <w:r w:rsidRPr="00083F43">
        <w:rPr>
          <w:rFonts w:ascii="Times New Roman" w:hAnsi="Times New Roman" w:cs="Times New Roman"/>
          <w:sz w:val="16"/>
          <w:szCs w:val="16"/>
        </w:rPr>
        <w:t>*p&lt;.05, **p&lt;.01, ***p&lt;.001</w:t>
      </w:r>
      <w:r w:rsidRPr="00083F43">
        <w:rPr>
          <w:rFonts w:ascii="Times New Roman" w:hAnsi="Times New Roman" w:cs="Times New Roman"/>
          <w:sz w:val="16"/>
          <w:szCs w:val="16"/>
        </w:rPr>
        <w:tab/>
      </w:r>
      <w:r w:rsidRPr="00083F43">
        <w:rPr>
          <w:rFonts w:ascii="Times New Roman" w:hAnsi="Times New Roman" w:cs="Times New Roman"/>
          <w:sz w:val="16"/>
          <w:szCs w:val="16"/>
        </w:rPr>
        <w:tab/>
      </w:r>
    </w:p>
    <w:p w14:paraId="6DFF3B01" w14:textId="2945DE7A" w:rsidR="00192C55" w:rsidRDefault="00192C55">
      <w:pPr>
        <w:rPr>
          <w:rFonts w:ascii="Times New Roman" w:hAnsi="Times New Roman" w:cs="Times New Roman"/>
          <w:b/>
          <w:bCs/>
          <w:sz w:val="28"/>
          <w:szCs w:val="28"/>
          <w:lang w:val="en-GB"/>
        </w:rPr>
      </w:pPr>
    </w:p>
    <w:p w14:paraId="63C2284B" w14:textId="5FC6E7FF" w:rsidR="003A0D89" w:rsidRDefault="00192C55">
      <w:pPr>
        <w:rPr>
          <w:rFonts w:ascii="Times New Roman" w:hAnsi="Times New Roman" w:cs="Times New Roman"/>
          <w:b/>
          <w:bCs/>
          <w:sz w:val="28"/>
          <w:szCs w:val="24"/>
          <w:lang w:val="en-GB"/>
        </w:rPr>
      </w:pPr>
      <w:r w:rsidRPr="00CB3747">
        <w:rPr>
          <w:rFonts w:ascii="Times New Roman" w:hAnsi="Times New Roman" w:cs="Times New Roman"/>
          <w:b/>
          <w:bCs/>
          <w:sz w:val="28"/>
          <w:szCs w:val="24"/>
          <w:lang w:val="en-GB"/>
        </w:rPr>
        <w:t xml:space="preserve">Attachment II – </w:t>
      </w:r>
      <w:r w:rsidR="003A0D89" w:rsidRPr="00CB3747">
        <w:rPr>
          <w:rFonts w:ascii="Times New Roman" w:hAnsi="Times New Roman" w:cs="Times New Roman"/>
          <w:b/>
          <w:bCs/>
          <w:sz w:val="28"/>
          <w:szCs w:val="24"/>
          <w:lang w:val="en-GB"/>
        </w:rPr>
        <w:t>Main</w:t>
      </w:r>
      <w:r w:rsidRPr="00CB3747">
        <w:rPr>
          <w:rFonts w:ascii="Times New Roman" w:hAnsi="Times New Roman" w:cs="Times New Roman"/>
          <w:b/>
          <w:bCs/>
          <w:sz w:val="28"/>
          <w:szCs w:val="24"/>
          <w:lang w:val="en-GB"/>
        </w:rPr>
        <w:t xml:space="preserve"> </w:t>
      </w:r>
      <w:r w:rsidR="00983BDB">
        <w:rPr>
          <w:rFonts w:ascii="Times New Roman" w:hAnsi="Times New Roman" w:cs="Times New Roman"/>
          <w:b/>
          <w:bCs/>
          <w:sz w:val="28"/>
          <w:szCs w:val="24"/>
          <w:lang w:val="en-GB"/>
        </w:rPr>
        <w:t>analyses</w:t>
      </w:r>
      <w:r w:rsidR="009F79D9">
        <w:rPr>
          <w:rFonts w:ascii="Times New Roman" w:hAnsi="Times New Roman" w:cs="Times New Roman"/>
          <w:b/>
          <w:bCs/>
          <w:sz w:val="28"/>
          <w:szCs w:val="24"/>
          <w:lang w:val="en-GB"/>
        </w:rPr>
        <w:t xml:space="preserve"> of main study </w:t>
      </w:r>
    </w:p>
    <w:p w14:paraId="3FC5E712" w14:textId="77777777" w:rsidR="00983BDB" w:rsidRPr="00983BDB" w:rsidRDefault="00983BDB">
      <w:pPr>
        <w:rPr>
          <w:rFonts w:ascii="Times New Roman" w:hAnsi="Times New Roman" w:cs="Times New Roman"/>
          <w:b/>
          <w:bCs/>
          <w:sz w:val="18"/>
          <w:szCs w:val="24"/>
          <w:lang w:val="en-GB"/>
        </w:rPr>
      </w:pPr>
    </w:p>
    <w:p w14:paraId="5ABB04ED" w14:textId="1D9F8790" w:rsidR="00053996" w:rsidRPr="00053996" w:rsidRDefault="00053996" w:rsidP="00053996">
      <w:pPr>
        <w:keepNext/>
        <w:spacing w:after="200" w:line="240" w:lineRule="auto"/>
        <w:jc w:val="both"/>
        <w:rPr>
          <w:rFonts w:ascii="Times New Roman" w:eastAsia="Times New Roman" w:hAnsi="Times New Roman" w:cs="Times New Roman"/>
          <w:iCs/>
          <w:sz w:val="20"/>
          <w:szCs w:val="18"/>
          <w:lang w:val="en-GB" w:eastAsia="en-US"/>
        </w:rPr>
      </w:pPr>
      <w:r w:rsidRPr="00053996">
        <w:rPr>
          <w:rFonts w:ascii="Times New Roman" w:eastAsia="Times New Roman" w:hAnsi="Times New Roman" w:cs="Times New Roman"/>
          <w:iCs/>
          <w:sz w:val="20"/>
          <w:szCs w:val="18"/>
          <w:lang w:val="en-GB" w:eastAsia="en-US"/>
        </w:rPr>
        <w:t>Table I</w:t>
      </w:r>
      <w:r w:rsidR="00711E8E">
        <w:rPr>
          <w:rFonts w:ascii="Times New Roman" w:eastAsia="Times New Roman" w:hAnsi="Times New Roman" w:cs="Times New Roman"/>
          <w:iCs/>
          <w:sz w:val="20"/>
          <w:szCs w:val="18"/>
          <w:lang w:val="en-GB" w:eastAsia="en-US"/>
        </w:rPr>
        <w:t>I</w:t>
      </w:r>
      <w:r w:rsidR="009F79D9">
        <w:rPr>
          <w:rFonts w:ascii="Times New Roman" w:eastAsia="Times New Roman" w:hAnsi="Times New Roman" w:cs="Times New Roman"/>
          <w:iCs/>
          <w:sz w:val="20"/>
          <w:szCs w:val="18"/>
          <w:lang w:val="en-GB" w:eastAsia="en-US"/>
        </w:rPr>
        <w:t>:  Effect</w:t>
      </w:r>
      <w:r w:rsidRPr="00053996">
        <w:rPr>
          <w:rFonts w:ascii="Times New Roman" w:eastAsia="Times New Roman" w:hAnsi="Times New Roman" w:cs="Times New Roman"/>
          <w:iCs/>
          <w:sz w:val="20"/>
          <w:szCs w:val="18"/>
          <w:lang w:val="en-GB" w:eastAsia="en-US"/>
        </w:rPr>
        <w:t xml:space="preserve"> of Talk-Result decoupling on </w:t>
      </w:r>
      <w:r w:rsidR="00C27716">
        <w:rPr>
          <w:rFonts w:ascii="Times New Roman" w:eastAsia="Times New Roman" w:hAnsi="Times New Roman" w:cs="Times New Roman"/>
          <w:iCs/>
          <w:sz w:val="20"/>
          <w:szCs w:val="18"/>
          <w:lang w:val="en-GB" w:eastAsia="en-US"/>
        </w:rPr>
        <w:t>p</w:t>
      </w:r>
      <w:r w:rsidRPr="00053996">
        <w:rPr>
          <w:rFonts w:ascii="Times New Roman" w:eastAsia="Times New Roman" w:hAnsi="Times New Roman" w:cs="Times New Roman"/>
          <w:iCs/>
          <w:sz w:val="20"/>
          <w:szCs w:val="18"/>
          <w:lang w:val="en-GB" w:eastAsia="en-US"/>
        </w:rPr>
        <w:t xml:space="preserve">erceived </w:t>
      </w:r>
      <w:r w:rsidR="00C27716">
        <w:rPr>
          <w:rFonts w:ascii="Times New Roman" w:eastAsia="Times New Roman" w:hAnsi="Times New Roman" w:cs="Times New Roman"/>
          <w:iCs/>
          <w:sz w:val="20"/>
          <w:szCs w:val="18"/>
          <w:lang w:val="en-GB" w:eastAsia="en-US"/>
        </w:rPr>
        <w:t>c</w:t>
      </w:r>
      <w:r w:rsidRPr="00053996">
        <w:rPr>
          <w:rFonts w:ascii="Times New Roman" w:eastAsia="Times New Roman" w:hAnsi="Times New Roman" w:cs="Times New Roman"/>
          <w:iCs/>
          <w:sz w:val="20"/>
          <w:szCs w:val="18"/>
          <w:lang w:val="en-GB" w:eastAsia="en-US"/>
        </w:rPr>
        <w:t xml:space="preserve">orporate </w:t>
      </w:r>
      <w:r w:rsidR="00C27716">
        <w:rPr>
          <w:rFonts w:ascii="Times New Roman" w:eastAsia="Times New Roman" w:hAnsi="Times New Roman" w:cs="Times New Roman"/>
          <w:iCs/>
          <w:sz w:val="20"/>
          <w:szCs w:val="18"/>
          <w:lang w:val="en-GB" w:eastAsia="en-US"/>
        </w:rPr>
        <w:t>h</w:t>
      </w:r>
      <w:r w:rsidRPr="00053996">
        <w:rPr>
          <w:rFonts w:ascii="Times New Roman" w:eastAsia="Times New Roman" w:hAnsi="Times New Roman" w:cs="Times New Roman"/>
          <w:iCs/>
          <w:sz w:val="20"/>
          <w:szCs w:val="18"/>
          <w:lang w:val="en-GB" w:eastAsia="en-US"/>
        </w:rPr>
        <w:t xml:space="preserve">ypocrisy (Helmert &amp; simple contrast analyses) </w:t>
      </w:r>
    </w:p>
    <w:tbl>
      <w:tblPr>
        <w:tblW w:w="10848" w:type="dxa"/>
        <w:tblInd w:w="-905" w:type="dxa"/>
        <w:tblLook w:val="04A0" w:firstRow="1" w:lastRow="0" w:firstColumn="1" w:lastColumn="0" w:noHBand="0" w:noVBand="1"/>
      </w:tblPr>
      <w:tblGrid>
        <w:gridCol w:w="447"/>
        <w:gridCol w:w="2955"/>
        <w:gridCol w:w="1134"/>
        <w:gridCol w:w="567"/>
        <w:gridCol w:w="993"/>
        <w:gridCol w:w="1134"/>
        <w:gridCol w:w="992"/>
        <w:gridCol w:w="1134"/>
        <w:gridCol w:w="1492"/>
      </w:tblGrid>
      <w:tr w:rsidR="00053996" w:rsidRPr="00053996" w14:paraId="32A2C4CB" w14:textId="77777777" w:rsidTr="00053996">
        <w:trPr>
          <w:trHeight w:val="565"/>
        </w:trPr>
        <w:tc>
          <w:tcPr>
            <w:tcW w:w="447" w:type="dxa"/>
            <w:tcBorders>
              <w:top w:val="single" w:sz="4" w:space="0" w:color="auto"/>
              <w:bottom w:val="single" w:sz="4" w:space="0" w:color="auto"/>
            </w:tcBorders>
            <w:shd w:val="clear" w:color="auto" w:fill="auto"/>
          </w:tcPr>
          <w:p w14:paraId="53B8CC17" w14:textId="77777777" w:rsidR="00053996" w:rsidRPr="00053996" w:rsidRDefault="00053996" w:rsidP="00053996">
            <w:pPr>
              <w:spacing w:line="240" w:lineRule="auto"/>
              <w:jc w:val="both"/>
              <w:rPr>
                <w:rFonts w:ascii="Times New Roman" w:eastAsia="Times New Roman" w:hAnsi="Times New Roman" w:cs="Times New Roman"/>
                <w:b/>
                <w:sz w:val="18"/>
                <w:szCs w:val="18"/>
                <w:lang w:val="en-GB"/>
              </w:rPr>
            </w:pPr>
          </w:p>
        </w:tc>
        <w:tc>
          <w:tcPr>
            <w:tcW w:w="2955" w:type="dxa"/>
            <w:tcBorders>
              <w:top w:val="single" w:sz="4" w:space="0" w:color="auto"/>
              <w:bottom w:val="single" w:sz="4" w:space="0" w:color="auto"/>
            </w:tcBorders>
            <w:shd w:val="clear" w:color="auto" w:fill="auto"/>
          </w:tcPr>
          <w:p w14:paraId="737A7FF2" w14:textId="77777777" w:rsidR="00053996" w:rsidRPr="00053996" w:rsidRDefault="00053996" w:rsidP="00053996">
            <w:pPr>
              <w:spacing w:line="240" w:lineRule="auto"/>
              <w:jc w:val="both"/>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Conditions</w:t>
            </w:r>
          </w:p>
        </w:tc>
        <w:tc>
          <w:tcPr>
            <w:tcW w:w="1134" w:type="dxa"/>
            <w:tcBorders>
              <w:top w:val="single" w:sz="4" w:space="0" w:color="auto"/>
              <w:bottom w:val="single" w:sz="4" w:space="0" w:color="auto"/>
            </w:tcBorders>
            <w:shd w:val="clear" w:color="auto" w:fill="auto"/>
          </w:tcPr>
          <w:p w14:paraId="3D8B4ED7" w14:textId="2189D6EA" w:rsidR="00053996" w:rsidRPr="00053996" w:rsidRDefault="00983BDB" w:rsidP="00053996">
            <w:pPr>
              <w:spacing w:line="240" w:lineRule="auto"/>
              <w:jc w:val="center"/>
              <w:rPr>
                <w:rFonts w:ascii="Times New Roman" w:eastAsia="Times New Roman" w:hAnsi="Times New Roman" w:cs="Times New Roman"/>
                <w:b/>
                <w:sz w:val="18"/>
                <w:szCs w:val="18"/>
                <w:lang w:val="fr-BE"/>
              </w:rPr>
            </w:pPr>
            <m:oMathPara>
              <m:oMath>
                <m:acc>
                  <m:accPr>
                    <m:chr m:val="̅"/>
                    <m:ctrlPr>
                      <w:rPr>
                        <w:rFonts w:ascii="Cambria Math" w:hAnsi="Cambria Math" w:cs="Times New Roman"/>
                        <w:b/>
                        <w:bCs/>
                        <w:i/>
                        <w:color w:val="333333"/>
                        <w:sz w:val="16"/>
                        <w:szCs w:val="16"/>
                      </w:rPr>
                    </m:ctrlPr>
                  </m:accPr>
                  <m:e>
                    <m:r>
                      <m:rPr>
                        <m:sty m:val="bi"/>
                      </m:rPr>
                      <w:rPr>
                        <w:rFonts w:ascii="Cambria Math" w:hAnsi="Cambria Math" w:cs="Times New Roman"/>
                        <w:color w:val="333333"/>
                        <w:sz w:val="16"/>
                        <w:szCs w:val="16"/>
                      </w:rPr>
                      <m:t>X</m:t>
                    </m:r>
                  </m:e>
                </m:acc>
              </m:oMath>
            </m:oMathPara>
          </w:p>
        </w:tc>
        <w:tc>
          <w:tcPr>
            <w:tcW w:w="567" w:type="dxa"/>
            <w:tcBorders>
              <w:top w:val="single" w:sz="4" w:space="0" w:color="auto"/>
              <w:bottom w:val="single" w:sz="4" w:space="0" w:color="auto"/>
            </w:tcBorders>
          </w:tcPr>
          <w:p w14:paraId="245C658C"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 xml:space="preserve">N </w:t>
            </w:r>
          </w:p>
        </w:tc>
        <w:tc>
          <w:tcPr>
            <w:tcW w:w="993" w:type="dxa"/>
            <w:tcBorders>
              <w:top w:val="single" w:sz="4" w:space="0" w:color="auto"/>
              <w:bottom w:val="single" w:sz="4" w:space="0" w:color="auto"/>
            </w:tcBorders>
            <w:shd w:val="clear" w:color="auto" w:fill="auto"/>
          </w:tcPr>
          <w:p w14:paraId="07B084BA"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C1</w:t>
            </w:r>
          </w:p>
        </w:tc>
        <w:tc>
          <w:tcPr>
            <w:tcW w:w="1134" w:type="dxa"/>
            <w:tcBorders>
              <w:top w:val="single" w:sz="4" w:space="0" w:color="auto"/>
              <w:bottom w:val="single" w:sz="4" w:space="0" w:color="auto"/>
            </w:tcBorders>
            <w:shd w:val="clear" w:color="auto" w:fill="auto"/>
          </w:tcPr>
          <w:p w14:paraId="19E09762"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C2</w:t>
            </w:r>
          </w:p>
        </w:tc>
        <w:tc>
          <w:tcPr>
            <w:tcW w:w="992" w:type="dxa"/>
            <w:tcBorders>
              <w:top w:val="single" w:sz="4" w:space="0" w:color="auto"/>
              <w:bottom w:val="single" w:sz="4" w:space="0" w:color="auto"/>
            </w:tcBorders>
            <w:shd w:val="clear" w:color="auto" w:fill="auto"/>
          </w:tcPr>
          <w:p w14:paraId="581C4CD6"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C3</w:t>
            </w:r>
          </w:p>
        </w:tc>
        <w:tc>
          <w:tcPr>
            <w:tcW w:w="1134" w:type="dxa"/>
            <w:tcBorders>
              <w:top w:val="single" w:sz="4" w:space="0" w:color="auto"/>
              <w:bottom w:val="single" w:sz="4" w:space="0" w:color="auto"/>
            </w:tcBorders>
            <w:shd w:val="clear" w:color="auto" w:fill="auto"/>
          </w:tcPr>
          <w:p w14:paraId="50BC9D76"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C4</w:t>
            </w:r>
          </w:p>
        </w:tc>
        <w:tc>
          <w:tcPr>
            <w:tcW w:w="1492" w:type="dxa"/>
            <w:tcBorders>
              <w:top w:val="single" w:sz="4" w:space="0" w:color="auto"/>
              <w:bottom w:val="single" w:sz="4" w:space="0" w:color="auto"/>
            </w:tcBorders>
            <w:shd w:val="clear" w:color="auto" w:fill="auto"/>
          </w:tcPr>
          <w:p w14:paraId="6EF18B09" w14:textId="2A3ECE0E" w:rsidR="00053996" w:rsidRPr="00053996" w:rsidRDefault="00053996" w:rsidP="00053996">
            <w:pPr>
              <w:spacing w:line="240" w:lineRule="auto"/>
              <w:jc w:val="center"/>
              <w:rPr>
                <w:rFonts w:ascii="Times New Roman" w:eastAsia="Times New Roman" w:hAnsi="Times New Roman" w:cs="Times New Roman"/>
                <w:sz w:val="16"/>
                <w:szCs w:val="18"/>
                <w:lang w:val="fr-BE"/>
              </w:rPr>
            </w:pPr>
            <w:r w:rsidRPr="00053996">
              <w:rPr>
                <w:rFonts w:ascii="Times New Roman" w:eastAsia="Times New Roman" w:hAnsi="Times New Roman" w:cs="Times New Roman"/>
                <w:b/>
                <w:sz w:val="18"/>
                <w:szCs w:val="18"/>
                <w:lang w:val="fr-BE"/>
              </w:rPr>
              <w:t>C2+C3+C4/3</w:t>
            </w:r>
          </w:p>
          <w:p w14:paraId="436FC9F0" w14:textId="4A34027F" w:rsidR="00053996" w:rsidRPr="00053996" w:rsidRDefault="00053996" w:rsidP="00053996">
            <w:pPr>
              <w:spacing w:line="240" w:lineRule="auto"/>
              <w:jc w:val="center"/>
              <w:rPr>
                <w:rFonts w:ascii="Times New Roman" w:eastAsia="Times New Roman" w:hAnsi="Times New Roman" w:cs="Times New Roman"/>
                <w:b/>
                <w:bCs/>
                <w:color w:val="333333"/>
                <w:sz w:val="18"/>
                <w:szCs w:val="18"/>
                <w:lang w:val="fr-BE" w:eastAsia="en-US"/>
              </w:rPr>
            </w:pPr>
            <w:r w:rsidRPr="00053996">
              <w:rPr>
                <w:rFonts w:ascii="Times New Roman" w:eastAsia="Times New Roman" w:hAnsi="Times New Roman" w:cs="Times New Roman"/>
                <w:sz w:val="16"/>
                <w:szCs w:val="18"/>
                <w:lang w:val="fr-BE"/>
              </w:rPr>
              <w:t>(M</w:t>
            </w:r>
            <w:r w:rsidR="00E61CA4">
              <w:rPr>
                <w:rFonts w:ascii="Times New Roman" w:eastAsia="Times New Roman" w:hAnsi="Times New Roman" w:cs="Times New Roman"/>
                <w:sz w:val="16"/>
                <w:szCs w:val="18"/>
                <w:vertAlign w:val="subscript"/>
                <w:lang w:val="fr-BE"/>
              </w:rPr>
              <w:t>C2+C3+C4</w:t>
            </w:r>
            <w:r w:rsidRPr="00053996">
              <w:rPr>
                <w:rFonts w:ascii="Times New Roman" w:eastAsia="Times New Roman" w:hAnsi="Times New Roman" w:cs="Times New Roman"/>
                <w:sz w:val="16"/>
                <w:szCs w:val="18"/>
                <w:lang w:val="fr-BE"/>
              </w:rPr>
              <w:t>=3.01)</w:t>
            </w:r>
          </w:p>
        </w:tc>
      </w:tr>
      <w:tr w:rsidR="00053996" w:rsidRPr="00053996" w14:paraId="7C3A9CCE" w14:textId="77777777" w:rsidTr="00053996">
        <w:trPr>
          <w:trHeight w:val="386"/>
        </w:trPr>
        <w:tc>
          <w:tcPr>
            <w:tcW w:w="447" w:type="dxa"/>
            <w:tcBorders>
              <w:bottom w:val="single" w:sz="4" w:space="0" w:color="auto"/>
            </w:tcBorders>
            <w:shd w:val="clear" w:color="auto" w:fill="auto"/>
          </w:tcPr>
          <w:p w14:paraId="6F0E8642" w14:textId="375A29FF" w:rsidR="00053996" w:rsidRPr="00053996" w:rsidRDefault="00EE4CBE" w:rsidP="00EE4CBE">
            <w:pPr>
              <w:spacing w:line="240" w:lineRule="auto"/>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C1</w:t>
            </w:r>
          </w:p>
        </w:tc>
        <w:tc>
          <w:tcPr>
            <w:tcW w:w="2955" w:type="dxa"/>
            <w:tcBorders>
              <w:bottom w:val="single" w:sz="4" w:space="0" w:color="auto"/>
            </w:tcBorders>
            <w:shd w:val="clear" w:color="auto" w:fill="auto"/>
          </w:tcPr>
          <w:p w14:paraId="1B4179FB" w14:textId="5AF90A48" w:rsidR="00053996" w:rsidRPr="00053996" w:rsidRDefault="00EE4CBE" w:rsidP="00053996">
            <w:pPr>
              <w:spacing w:line="240" w:lineRule="auto"/>
              <w:jc w:val="both"/>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 xml:space="preserve">Talk present, Progress absent </w:t>
            </w:r>
          </w:p>
        </w:tc>
        <w:tc>
          <w:tcPr>
            <w:tcW w:w="1134" w:type="dxa"/>
            <w:tcBorders>
              <w:bottom w:val="single" w:sz="4" w:space="0" w:color="auto"/>
            </w:tcBorders>
            <w:shd w:val="clear" w:color="auto" w:fill="auto"/>
          </w:tcPr>
          <w:p w14:paraId="15DBB227" w14:textId="77777777" w:rsidR="00A72F81" w:rsidRDefault="00A72F81" w:rsidP="00053996">
            <w:pPr>
              <w:spacing w:line="240" w:lineRule="auto"/>
              <w:jc w:val="center"/>
              <w:rPr>
                <w:rFonts w:ascii="Times New Roman" w:eastAsia="Times New Roman" w:hAnsi="Times New Roman" w:cs="Times New Roman"/>
                <w:sz w:val="16"/>
                <w:szCs w:val="18"/>
                <w:lang w:val="en-GB"/>
              </w:rPr>
            </w:pPr>
          </w:p>
          <w:p w14:paraId="7A715A63" w14:textId="5E3E44A1" w:rsidR="00053996" w:rsidRPr="00053996" w:rsidRDefault="00A72F81" w:rsidP="00053996">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3.96</w:t>
            </w:r>
          </w:p>
        </w:tc>
        <w:tc>
          <w:tcPr>
            <w:tcW w:w="567" w:type="dxa"/>
            <w:tcBorders>
              <w:bottom w:val="single" w:sz="4" w:space="0" w:color="auto"/>
            </w:tcBorders>
          </w:tcPr>
          <w:p w14:paraId="69A5882A"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p>
          <w:p w14:paraId="0E65AB5F"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54</w:t>
            </w:r>
          </w:p>
        </w:tc>
        <w:tc>
          <w:tcPr>
            <w:tcW w:w="993" w:type="dxa"/>
            <w:tcBorders>
              <w:bottom w:val="single" w:sz="4" w:space="0" w:color="auto"/>
            </w:tcBorders>
            <w:shd w:val="clear" w:color="auto" w:fill="auto"/>
          </w:tcPr>
          <w:p w14:paraId="6D6C1581"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p>
          <w:p w14:paraId="6681E654"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tcPr>
          <w:p w14:paraId="206E1715"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p>
          <w:p w14:paraId="3A78500E"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1.14*</w:t>
            </w:r>
          </w:p>
        </w:tc>
        <w:tc>
          <w:tcPr>
            <w:tcW w:w="992" w:type="dxa"/>
            <w:tcBorders>
              <w:bottom w:val="single" w:sz="4" w:space="0" w:color="auto"/>
            </w:tcBorders>
            <w:shd w:val="clear" w:color="auto" w:fill="auto"/>
          </w:tcPr>
          <w:p w14:paraId="34A3F13E"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p>
          <w:p w14:paraId="106AAE4B"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1.16***</w:t>
            </w:r>
          </w:p>
        </w:tc>
        <w:tc>
          <w:tcPr>
            <w:tcW w:w="1134" w:type="dxa"/>
            <w:tcBorders>
              <w:bottom w:val="single" w:sz="4" w:space="0" w:color="auto"/>
            </w:tcBorders>
            <w:shd w:val="clear" w:color="auto" w:fill="auto"/>
          </w:tcPr>
          <w:p w14:paraId="67AD33C2"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p>
          <w:p w14:paraId="7AA7825F"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0.54*</w:t>
            </w:r>
          </w:p>
        </w:tc>
        <w:tc>
          <w:tcPr>
            <w:tcW w:w="1492" w:type="dxa"/>
            <w:tcBorders>
              <w:bottom w:val="single" w:sz="4" w:space="0" w:color="auto"/>
            </w:tcBorders>
            <w:shd w:val="clear" w:color="auto" w:fill="auto"/>
          </w:tcPr>
          <w:p w14:paraId="0741821B"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p>
          <w:p w14:paraId="77290891" w14:textId="77777777" w:rsidR="00053996" w:rsidRPr="00053996" w:rsidRDefault="00053996" w:rsidP="00053996">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0.95***</w:t>
            </w:r>
          </w:p>
        </w:tc>
      </w:tr>
      <w:tr w:rsidR="00EE4CBE" w:rsidRPr="00053996" w14:paraId="34D7B19C" w14:textId="77777777" w:rsidTr="00053996">
        <w:trPr>
          <w:trHeight w:val="386"/>
        </w:trPr>
        <w:tc>
          <w:tcPr>
            <w:tcW w:w="447" w:type="dxa"/>
            <w:tcBorders>
              <w:bottom w:val="single" w:sz="4" w:space="0" w:color="auto"/>
            </w:tcBorders>
            <w:shd w:val="clear" w:color="auto" w:fill="auto"/>
          </w:tcPr>
          <w:p w14:paraId="3B44F2EB" w14:textId="7B045A41" w:rsidR="00EE4CBE" w:rsidRPr="00053996" w:rsidRDefault="00EE4CBE" w:rsidP="00EE4CBE">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C2</w:t>
            </w:r>
          </w:p>
        </w:tc>
        <w:tc>
          <w:tcPr>
            <w:tcW w:w="2955" w:type="dxa"/>
            <w:tcBorders>
              <w:bottom w:val="single" w:sz="4" w:space="0" w:color="auto"/>
            </w:tcBorders>
            <w:shd w:val="clear" w:color="auto" w:fill="auto"/>
          </w:tcPr>
          <w:p w14:paraId="71077150" w14:textId="77777777" w:rsidR="00EE4CBE" w:rsidRPr="00053996" w:rsidRDefault="00EE4CBE" w:rsidP="00EE4CBE">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present, Progress present</w:t>
            </w:r>
          </w:p>
          <w:p w14:paraId="5F27E2EF" w14:textId="77777777" w:rsidR="00EE4CBE" w:rsidRPr="00053996" w:rsidRDefault="00EE4CBE" w:rsidP="00EE4CBE">
            <w:pPr>
              <w:spacing w:line="240" w:lineRule="auto"/>
              <w:jc w:val="both"/>
              <w:rPr>
                <w:rFonts w:ascii="Times New Roman" w:eastAsia="Times New Roman" w:hAnsi="Times New Roman" w:cs="Times New Roman"/>
                <w:sz w:val="18"/>
                <w:szCs w:val="18"/>
                <w:lang w:val="fr-BE"/>
              </w:rPr>
            </w:pPr>
          </w:p>
        </w:tc>
        <w:tc>
          <w:tcPr>
            <w:tcW w:w="1134" w:type="dxa"/>
            <w:tcBorders>
              <w:bottom w:val="single" w:sz="4" w:space="0" w:color="auto"/>
            </w:tcBorders>
            <w:shd w:val="clear" w:color="auto" w:fill="auto"/>
          </w:tcPr>
          <w:p w14:paraId="7704DACE" w14:textId="77777777" w:rsidR="00A72F81" w:rsidRDefault="00A72F81" w:rsidP="00EE4CBE">
            <w:pPr>
              <w:spacing w:line="240" w:lineRule="auto"/>
              <w:jc w:val="center"/>
              <w:rPr>
                <w:rFonts w:ascii="Times New Roman" w:eastAsia="Times New Roman" w:hAnsi="Times New Roman" w:cs="Times New Roman"/>
                <w:sz w:val="16"/>
                <w:szCs w:val="18"/>
                <w:lang w:val="en-GB"/>
              </w:rPr>
            </w:pPr>
          </w:p>
          <w:p w14:paraId="7ADBA3B2" w14:textId="5678E563" w:rsidR="00EE4CBE" w:rsidRPr="00053996" w:rsidRDefault="00A72F81" w:rsidP="00EE4CBE">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2.82</w:t>
            </w:r>
          </w:p>
        </w:tc>
        <w:tc>
          <w:tcPr>
            <w:tcW w:w="567" w:type="dxa"/>
            <w:tcBorders>
              <w:bottom w:val="single" w:sz="4" w:space="0" w:color="auto"/>
            </w:tcBorders>
          </w:tcPr>
          <w:p w14:paraId="5723D1F5"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143A8C3B"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61</w:t>
            </w:r>
          </w:p>
        </w:tc>
        <w:tc>
          <w:tcPr>
            <w:tcW w:w="993" w:type="dxa"/>
            <w:tcBorders>
              <w:bottom w:val="single" w:sz="4" w:space="0" w:color="auto"/>
            </w:tcBorders>
            <w:shd w:val="clear" w:color="auto" w:fill="auto"/>
            <w:vAlign w:val="center"/>
          </w:tcPr>
          <w:p w14:paraId="25228050"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37A13E7A"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vAlign w:val="center"/>
          </w:tcPr>
          <w:p w14:paraId="3FE697C0" w14:textId="77777777" w:rsidR="00EE4CBE" w:rsidRPr="00053996" w:rsidRDefault="00EE4CBE" w:rsidP="00EE4CBE">
            <w:pPr>
              <w:spacing w:line="240" w:lineRule="auto"/>
              <w:jc w:val="center"/>
              <w:rPr>
                <w:rFonts w:ascii="Times New Roman" w:eastAsia="Times New Roman" w:hAnsi="Times New Roman" w:cs="Times New Roman"/>
                <w:color w:val="333333"/>
                <w:sz w:val="16"/>
                <w:szCs w:val="16"/>
                <w:lang w:val="fr-BE" w:eastAsia="en-US"/>
              </w:rPr>
            </w:pPr>
            <w:r w:rsidRPr="00053996">
              <w:rPr>
                <w:rFonts w:ascii="Times New Roman" w:eastAsia="Times New Roman" w:hAnsi="Times New Roman" w:cs="Times New Roman"/>
                <w:sz w:val="16"/>
                <w:szCs w:val="16"/>
                <w:lang w:val="fr-BE"/>
              </w:rPr>
              <w:t>-</w:t>
            </w:r>
          </w:p>
        </w:tc>
        <w:tc>
          <w:tcPr>
            <w:tcW w:w="992" w:type="dxa"/>
            <w:tcBorders>
              <w:bottom w:val="single" w:sz="4" w:space="0" w:color="auto"/>
            </w:tcBorders>
            <w:shd w:val="clear" w:color="auto" w:fill="auto"/>
          </w:tcPr>
          <w:p w14:paraId="0C587AE4"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396F4403"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-0.02</w:t>
            </w:r>
          </w:p>
        </w:tc>
        <w:tc>
          <w:tcPr>
            <w:tcW w:w="1134" w:type="dxa"/>
            <w:tcBorders>
              <w:bottom w:val="single" w:sz="4" w:space="0" w:color="auto"/>
            </w:tcBorders>
            <w:shd w:val="clear" w:color="auto" w:fill="auto"/>
          </w:tcPr>
          <w:p w14:paraId="7C90EFFE"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5F53D95C"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0.60*</w:t>
            </w:r>
          </w:p>
        </w:tc>
        <w:tc>
          <w:tcPr>
            <w:tcW w:w="1492" w:type="dxa"/>
            <w:tcBorders>
              <w:bottom w:val="single" w:sz="4" w:space="0" w:color="auto"/>
            </w:tcBorders>
            <w:shd w:val="clear" w:color="auto" w:fill="auto"/>
          </w:tcPr>
          <w:p w14:paraId="2EC68274"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1087626D"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r>
      <w:tr w:rsidR="00EE4CBE" w:rsidRPr="00053996" w14:paraId="7EBAE66C" w14:textId="77777777" w:rsidTr="00053996">
        <w:trPr>
          <w:trHeight w:val="386"/>
        </w:trPr>
        <w:tc>
          <w:tcPr>
            <w:tcW w:w="447" w:type="dxa"/>
            <w:tcBorders>
              <w:bottom w:val="single" w:sz="4" w:space="0" w:color="auto"/>
            </w:tcBorders>
            <w:shd w:val="clear" w:color="auto" w:fill="auto"/>
          </w:tcPr>
          <w:p w14:paraId="3F50809D" w14:textId="1FC8358B" w:rsidR="00EE4CBE" w:rsidRPr="00053996" w:rsidRDefault="00EE4CBE" w:rsidP="00EE4CBE">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C3</w:t>
            </w:r>
          </w:p>
        </w:tc>
        <w:tc>
          <w:tcPr>
            <w:tcW w:w="2955" w:type="dxa"/>
            <w:tcBorders>
              <w:bottom w:val="single" w:sz="4" w:space="0" w:color="auto"/>
            </w:tcBorders>
            <w:shd w:val="clear" w:color="auto" w:fill="auto"/>
          </w:tcPr>
          <w:p w14:paraId="5EBAD1A0" w14:textId="77777777" w:rsidR="00EE4CBE" w:rsidRPr="00053996" w:rsidRDefault="00EE4CBE" w:rsidP="00EE4CBE">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absent, Progress present</w:t>
            </w:r>
          </w:p>
          <w:p w14:paraId="0E62EBF8" w14:textId="77777777" w:rsidR="00EE4CBE" w:rsidRPr="00053996" w:rsidRDefault="00EE4CBE" w:rsidP="00EE4CBE">
            <w:pPr>
              <w:spacing w:line="240" w:lineRule="auto"/>
              <w:jc w:val="both"/>
              <w:rPr>
                <w:rFonts w:ascii="Times New Roman" w:eastAsia="Times New Roman" w:hAnsi="Times New Roman" w:cs="Times New Roman"/>
                <w:sz w:val="18"/>
                <w:szCs w:val="18"/>
                <w:lang w:val="fr-BE"/>
              </w:rPr>
            </w:pPr>
          </w:p>
        </w:tc>
        <w:tc>
          <w:tcPr>
            <w:tcW w:w="1134" w:type="dxa"/>
            <w:tcBorders>
              <w:bottom w:val="single" w:sz="4" w:space="0" w:color="auto"/>
            </w:tcBorders>
            <w:shd w:val="clear" w:color="auto" w:fill="auto"/>
          </w:tcPr>
          <w:p w14:paraId="5C0256C1" w14:textId="77777777" w:rsidR="00A72F81" w:rsidRDefault="00A72F81" w:rsidP="00EE4CBE">
            <w:pPr>
              <w:spacing w:line="240" w:lineRule="auto"/>
              <w:jc w:val="center"/>
              <w:rPr>
                <w:rFonts w:ascii="Times New Roman" w:eastAsia="Times New Roman" w:hAnsi="Times New Roman" w:cs="Times New Roman"/>
                <w:sz w:val="16"/>
                <w:szCs w:val="18"/>
                <w:lang w:val="en-GB"/>
              </w:rPr>
            </w:pPr>
          </w:p>
          <w:p w14:paraId="0951B492" w14:textId="3EFBC6B1" w:rsidR="00EE4CBE" w:rsidRPr="00053996" w:rsidRDefault="00A72F81" w:rsidP="00EE4CBE">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2.80</w:t>
            </w:r>
          </w:p>
        </w:tc>
        <w:tc>
          <w:tcPr>
            <w:tcW w:w="567" w:type="dxa"/>
            <w:tcBorders>
              <w:bottom w:val="single" w:sz="4" w:space="0" w:color="auto"/>
            </w:tcBorders>
          </w:tcPr>
          <w:p w14:paraId="1E88FDFD"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08848830"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44</w:t>
            </w:r>
          </w:p>
        </w:tc>
        <w:tc>
          <w:tcPr>
            <w:tcW w:w="993" w:type="dxa"/>
            <w:tcBorders>
              <w:bottom w:val="single" w:sz="4" w:space="0" w:color="auto"/>
            </w:tcBorders>
            <w:shd w:val="clear" w:color="auto" w:fill="auto"/>
            <w:vAlign w:val="center"/>
          </w:tcPr>
          <w:p w14:paraId="5F695288"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669014FA"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vAlign w:val="center"/>
          </w:tcPr>
          <w:p w14:paraId="4081B867"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992" w:type="dxa"/>
            <w:tcBorders>
              <w:bottom w:val="single" w:sz="4" w:space="0" w:color="auto"/>
            </w:tcBorders>
            <w:shd w:val="clear" w:color="auto" w:fill="auto"/>
          </w:tcPr>
          <w:p w14:paraId="4B8C0B61"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tcPr>
          <w:p w14:paraId="569D5869"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6D559B9E"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0.63*</w:t>
            </w:r>
          </w:p>
        </w:tc>
        <w:tc>
          <w:tcPr>
            <w:tcW w:w="1492" w:type="dxa"/>
            <w:tcBorders>
              <w:bottom w:val="single" w:sz="4" w:space="0" w:color="auto"/>
            </w:tcBorders>
            <w:shd w:val="clear" w:color="auto" w:fill="auto"/>
          </w:tcPr>
          <w:p w14:paraId="083FF6AF"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p>
          <w:p w14:paraId="18E75BD6" w14:textId="77777777" w:rsidR="00EE4CBE" w:rsidRPr="00053996" w:rsidRDefault="00EE4CBE" w:rsidP="00EE4CBE">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r>
      <w:tr w:rsidR="0032329F" w:rsidRPr="00053996" w14:paraId="1D418B8A" w14:textId="77777777" w:rsidTr="00A72F81">
        <w:trPr>
          <w:trHeight w:val="295"/>
        </w:trPr>
        <w:tc>
          <w:tcPr>
            <w:tcW w:w="447" w:type="dxa"/>
            <w:tcBorders>
              <w:bottom w:val="single" w:sz="4" w:space="0" w:color="auto"/>
            </w:tcBorders>
            <w:shd w:val="clear" w:color="auto" w:fill="auto"/>
          </w:tcPr>
          <w:p w14:paraId="749EA807" w14:textId="1E631B75" w:rsidR="0032329F" w:rsidRPr="00053996" w:rsidRDefault="0032329F" w:rsidP="0032329F">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C4</w:t>
            </w:r>
          </w:p>
        </w:tc>
        <w:tc>
          <w:tcPr>
            <w:tcW w:w="2955" w:type="dxa"/>
            <w:tcBorders>
              <w:bottom w:val="single" w:sz="4" w:space="0" w:color="auto"/>
            </w:tcBorders>
            <w:shd w:val="clear" w:color="auto" w:fill="auto"/>
          </w:tcPr>
          <w:p w14:paraId="5B210CC7" w14:textId="77777777" w:rsidR="0032329F" w:rsidRPr="00053996" w:rsidRDefault="0032329F" w:rsidP="0032329F">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absent, Progress absent</w:t>
            </w:r>
          </w:p>
          <w:p w14:paraId="05A10131" w14:textId="77777777" w:rsidR="0032329F" w:rsidRPr="00053996" w:rsidRDefault="0032329F" w:rsidP="0032329F">
            <w:pPr>
              <w:spacing w:line="240" w:lineRule="auto"/>
              <w:jc w:val="both"/>
              <w:rPr>
                <w:rFonts w:ascii="Times New Roman" w:eastAsia="Times New Roman" w:hAnsi="Times New Roman" w:cs="Times New Roman"/>
                <w:sz w:val="18"/>
                <w:szCs w:val="18"/>
                <w:lang w:val="en-GB"/>
              </w:rPr>
            </w:pPr>
          </w:p>
        </w:tc>
        <w:tc>
          <w:tcPr>
            <w:tcW w:w="1134" w:type="dxa"/>
            <w:tcBorders>
              <w:bottom w:val="single" w:sz="4" w:space="0" w:color="auto"/>
            </w:tcBorders>
            <w:shd w:val="clear" w:color="auto" w:fill="auto"/>
          </w:tcPr>
          <w:p w14:paraId="7A0309A9" w14:textId="77777777" w:rsidR="00A72F81" w:rsidRDefault="00A72F81" w:rsidP="0032329F">
            <w:pPr>
              <w:spacing w:line="240" w:lineRule="auto"/>
              <w:jc w:val="center"/>
              <w:rPr>
                <w:rFonts w:ascii="Times New Roman" w:eastAsia="Times New Roman" w:hAnsi="Times New Roman" w:cs="Times New Roman"/>
                <w:sz w:val="16"/>
                <w:szCs w:val="18"/>
                <w:lang w:val="en-GB"/>
              </w:rPr>
            </w:pPr>
          </w:p>
          <w:p w14:paraId="755BA41D" w14:textId="74EB17F5" w:rsidR="0032329F" w:rsidRPr="00053996" w:rsidRDefault="00A72F81" w:rsidP="0032329F">
            <w:pPr>
              <w:spacing w:line="240" w:lineRule="auto"/>
              <w:jc w:val="center"/>
              <w:rPr>
                <w:rFonts w:ascii="Times New Roman" w:eastAsia="Times New Roman" w:hAnsi="Times New Roman" w:cs="Times New Roman"/>
                <w:sz w:val="18"/>
                <w:szCs w:val="18"/>
                <w:lang w:val="fr-BE"/>
              </w:rPr>
            </w:pPr>
            <w:r>
              <w:rPr>
                <w:rFonts w:ascii="Times New Roman" w:eastAsia="Times New Roman" w:hAnsi="Times New Roman" w:cs="Times New Roman"/>
                <w:sz w:val="16"/>
                <w:szCs w:val="18"/>
                <w:lang w:val="en-GB"/>
              </w:rPr>
              <w:t>3.42</w:t>
            </w:r>
          </w:p>
        </w:tc>
        <w:tc>
          <w:tcPr>
            <w:tcW w:w="567" w:type="dxa"/>
            <w:tcBorders>
              <w:bottom w:val="single" w:sz="4" w:space="0" w:color="auto"/>
            </w:tcBorders>
          </w:tcPr>
          <w:p w14:paraId="57B3EA30"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2C2C24CE"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77</w:t>
            </w:r>
          </w:p>
        </w:tc>
        <w:tc>
          <w:tcPr>
            <w:tcW w:w="993" w:type="dxa"/>
            <w:tcBorders>
              <w:bottom w:val="single" w:sz="4" w:space="0" w:color="auto"/>
            </w:tcBorders>
            <w:shd w:val="clear" w:color="auto" w:fill="auto"/>
            <w:vAlign w:val="center"/>
          </w:tcPr>
          <w:p w14:paraId="348CC5DC"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178F464A" w14:textId="77777777" w:rsidR="0032329F" w:rsidRPr="00053996" w:rsidRDefault="0032329F" w:rsidP="0032329F">
            <w:pPr>
              <w:spacing w:line="240" w:lineRule="auto"/>
              <w:jc w:val="center"/>
              <w:rPr>
                <w:rFonts w:ascii="Times New Roman" w:eastAsia="Times New Roman" w:hAnsi="Times New Roman" w:cs="Times New Roman"/>
                <w:color w:val="333333"/>
                <w:sz w:val="18"/>
                <w:szCs w:val="18"/>
                <w:lang w:val="fr-BE" w:eastAsia="en-US"/>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vAlign w:val="center"/>
          </w:tcPr>
          <w:p w14:paraId="6E8855A7"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7F4AE086" w14:textId="77777777" w:rsidR="0032329F" w:rsidRPr="00053996" w:rsidRDefault="0032329F" w:rsidP="0032329F">
            <w:pPr>
              <w:spacing w:line="240" w:lineRule="auto"/>
              <w:jc w:val="center"/>
              <w:rPr>
                <w:rFonts w:ascii="Times New Roman" w:eastAsia="Times New Roman" w:hAnsi="Times New Roman" w:cs="Times New Roman"/>
                <w:color w:val="333333"/>
                <w:sz w:val="18"/>
                <w:szCs w:val="18"/>
                <w:lang w:val="fr-BE" w:eastAsia="en-US"/>
              </w:rPr>
            </w:pPr>
            <w:r w:rsidRPr="00053996">
              <w:rPr>
                <w:rFonts w:ascii="Times New Roman" w:eastAsia="Times New Roman" w:hAnsi="Times New Roman" w:cs="Times New Roman"/>
                <w:sz w:val="16"/>
                <w:szCs w:val="16"/>
                <w:lang w:val="fr-BE"/>
              </w:rPr>
              <w:t>-</w:t>
            </w:r>
          </w:p>
        </w:tc>
        <w:tc>
          <w:tcPr>
            <w:tcW w:w="992" w:type="dxa"/>
            <w:tcBorders>
              <w:bottom w:val="single" w:sz="4" w:space="0" w:color="auto"/>
            </w:tcBorders>
            <w:shd w:val="clear" w:color="auto" w:fill="auto"/>
          </w:tcPr>
          <w:p w14:paraId="7694746E" w14:textId="77777777" w:rsidR="0032329F" w:rsidRPr="00053996" w:rsidRDefault="0032329F" w:rsidP="0032329F">
            <w:pPr>
              <w:spacing w:line="240" w:lineRule="auto"/>
              <w:jc w:val="both"/>
              <w:rPr>
                <w:rFonts w:ascii="Times New Roman" w:eastAsia="Times New Roman" w:hAnsi="Times New Roman" w:cs="Times New Roman"/>
                <w:sz w:val="16"/>
                <w:szCs w:val="16"/>
                <w:lang w:val="fr-BE"/>
              </w:rPr>
            </w:pPr>
          </w:p>
          <w:p w14:paraId="384394A0" w14:textId="77777777" w:rsidR="0032329F" w:rsidRPr="00053996" w:rsidRDefault="0032329F" w:rsidP="0032329F">
            <w:pPr>
              <w:spacing w:line="240" w:lineRule="auto"/>
              <w:jc w:val="both"/>
              <w:rPr>
                <w:rFonts w:ascii="Times New Roman" w:eastAsia="Times New Roman" w:hAnsi="Times New Roman" w:cs="Times New Roman"/>
                <w:color w:val="333333"/>
                <w:sz w:val="18"/>
                <w:szCs w:val="18"/>
                <w:lang w:val="fr-BE" w:eastAsia="en-US"/>
              </w:rPr>
            </w:pPr>
            <w:r w:rsidRPr="00053996">
              <w:rPr>
                <w:rFonts w:ascii="Times New Roman" w:eastAsia="Times New Roman" w:hAnsi="Times New Roman" w:cs="Times New Roman"/>
                <w:sz w:val="16"/>
                <w:szCs w:val="16"/>
                <w:lang w:val="fr-BE"/>
              </w:rPr>
              <w:t xml:space="preserve">        -</w:t>
            </w:r>
          </w:p>
        </w:tc>
        <w:tc>
          <w:tcPr>
            <w:tcW w:w="1134" w:type="dxa"/>
            <w:tcBorders>
              <w:bottom w:val="single" w:sz="4" w:space="0" w:color="auto"/>
            </w:tcBorders>
            <w:shd w:val="clear" w:color="auto" w:fill="auto"/>
          </w:tcPr>
          <w:p w14:paraId="13A990EC" w14:textId="77777777" w:rsidR="0032329F" w:rsidRPr="00053996" w:rsidRDefault="0032329F" w:rsidP="0032329F">
            <w:pPr>
              <w:spacing w:line="240" w:lineRule="auto"/>
              <w:jc w:val="both"/>
              <w:rPr>
                <w:rFonts w:ascii="Times New Roman" w:eastAsia="Times New Roman" w:hAnsi="Times New Roman" w:cs="Times New Roman"/>
                <w:sz w:val="18"/>
                <w:szCs w:val="18"/>
                <w:lang w:val="fr-BE"/>
              </w:rPr>
            </w:pPr>
          </w:p>
          <w:p w14:paraId="6B297C8E" w14:textId="77777777" w:rsidR="0032329F" w:rsidRPr="00053996" w:rsidRDefault="0032329F" w:rsidP="0032329F">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6"/>
                <w:szCs w:val="16"/>
                <w:lang w:val="fr-BE"/>
              </w:rPr>
              <w:t>-</w:t>
            </w:r>
          </w:p>
        </w:tc>
        <w:tc>
          <w:tcPr>
            <w:tcW w:w="1492" w:type="dxa"/>
            <w:tcBorders>
              <w:bottom w:val="single" w:sz="4" w:space="0" w:color="auto"/>
            </w:tcBorders>
            <w:shd w:val="clear" w:color="auto" w:fill="auto"/>
          </w:tcPr>
          <w:p w14:paraId="319C5716"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55C5B870" w14:textId="77777777" w:rsidR="0032329F" w:rsidRPr="00053996" w:rsidRDefault="0032329F" w:rsidP="0032329F">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6"/>
                <w:szCs w:val="16"/>
                <w:lang w:val="fr-BE"/>
              </w:rPr>
              <w:t>-</w:t>
            </w:r>
          </w:p>
        </w:tc>
      </w:tr>
    </w:tbl>
    <w:p w14:paraId="7BDC510C" w14:textId="2FEA092B" w:rsidR="00053996" w:rsidRPr="00053996" w:rsidRDefault="00053996" w:rsidP="00983BDB">
      <w:pPr>
        <w:shd w:val="clear" w:color="auto" w:fill="FFFFFF"/>
        <w:spacing w:line="360" w:lineRule="auto"/>
        <w:jc w:val="both"/>
        <w:rPr>
          <w:rFonts w:ascii="Times New Roman" w:eastAsia="Times New Roman" w:hAnsi="Times New Roman" w:cs="Times New Roman"/>
          <w:b/>
          <w:sz w:val="16"/>
          <w:szCs w:val="18"/>
          <w:lang w:val="en-GB" w:eastAsia="en-US"/>
        </w:rPr>
      </w:pPr>
      <w:r w:rsidRPr="00053996">
        <w:rPr>
          <w:rFonts w:ascii="Times New Roman" w:eastAsia="Times New Roman" w:hAnsi="Times New Roman" w:cs="Times New Roman"/>
          <w:sz w:val="16"/>
          <w:szCs w:val="18"/>
          <w:lang w:val="en-GB"/>
        </w:rPr>
        <w:t>*p&lt;.05, **p&lt;.01, ***p&lt;.001</w:t>
      </w:r>
      <w:r w:rsidRPr="00053996">
        <w:rPr>
          <w:rFonts w:ascii="Times New Roman" w:eastAsia="Times New Roman" w:hAnsi="Times New Roman" w:cs="Times New Roman"/>
          <w:sz w:val="16"/>
          <w:szCs w:val="18"/>
          <w:lang w:val="en-GB"/>
        </w:rPr>
        <w:tab/>
      </w:r>
    </w:p>
    <w:p w14:paraId="4E1E3644" w14:textId="77777777" w:rsidR="00053996" w:rsidRPr="00053996" w:rsidRDefault="00053996" w:rsidP="00053996">
      <w:pPr>
        <w:spacing w:line="240" w:lineRule="auto"/>
        <w:jc w:val="both"/>
        <w:rPr>
          <w:rFonts w:eastAsia="Times New Roman"/>
          <w:bCs/>
          <w:sz w:val="28"/>
          <w:szCs w:val="28"/>
          <w:lang w:val="en-GB" w:eastAsia="en-US"/>
        </w:rPr>
      </w:pPr>
    </w:p>
    <w:p w14:paraId="7814A0BF" w14:textId="044A52A2" w:rsidR="00053996" w:rsidRPr="00053996" w:rsidRDefault="00053996" w:rsidP="00053996">
      <w:pPr>
        <w:keepNext/>
        <w:spacing w:after="200" w:line="240" w:lineRule="auto"/>
        <w:jc w:val="both"/>
        <w:rPr>
          <w:rFonts w:ascii="Times New Roman" w:eastAsia="Times New Roman" w:hAnsi="Times New Roman" w:cs="Times New Roman"/>
          <w:iCs/>
          <w:sz w:val="20"/>
          <w:szCs w:val="18"/>
          <w:lang w:val="en-GB" w:eastAsia="en-US"/>
        </w:rPr>
      </w:pPr>
      <w:r w:rsidRPr="00053996">
        <w:rPr>
          <w:rFonts w:ascii="Times New Roman" w:eastAsia="Times New Roman" w:hAnsi="Times New Roman" w:cs="Times New Roman"/>
          <w:iCs/>
          <w:sz w:val="20"/>
          <w:szCs w:val="18"/>
          <w:lang w:val="en-GB" w:eastAsia="en-US"/>
        </w:rPr>
        <w:t>Table I</w:t>
      </w:r>
      <w:r w:rsidR="00711E8E">
        <w:rPr>
          <w:rFonts w:ascii="Times New Roman" w:eastAsia="Times New Roman" w:hAnsi="Times New Roman" w:cs="Times New Roman"/>
          <w:iCs/>
          <w:sz w:val="20"/>
          <w:szCs w:val="18"/>
          <w:lang w:val="en-GB" w:eastAsia="en-US"/>
        </w:rPr>
        <w:t>II</w:t>
      </w:r>
      <w:r w:rsidR="00497DEF">
        <w:rPr>
          <w:rFonts w:ascii="Times New Roman" w:eastAsia="Times New Roman" w:hAnsi="Times New Roman" w:cs="Times New Roman"/>
          <w:iCs/>
          <w:sz w:val="20"/>
          <w:szCs w:val="18"/>
          <w:lang w:val="en-GB" w:eastAsia="en-US"/>
        </w:rPr>
        <w:t xml:space="preserve">:  </w:t>
      </w:r>
      <w:r w:rsidR="009F79D9">
        <w:rPr>
          <w:rFonts w:ascii="Times New Roman" w:eastAsia="Times New Roman" w:hAnsi="Times New Roman" w:cs="Times New Roman"/>
          <w:iCs/>
          <w:sz w:val="20"/>
          <w:szCs w:val="18"/>
          <w:lang w:val="en-GB" w:eastAsia="en-US"/>
        </w:rPr>
        <w:t xml:space="preserve">Effect </w:t>
      </w:r>
      <w:r w:rsidRPr="00053996">
        <w:rPr>
          <w:rFonts w:ascii="Times New Roman" w:eastAsia="Times New Roman" w:hAnsi="Times New Roman" w:cs="Times New Roman"/>
          <w:iCs/>
          <w:sz w:val="20"/>
          <w:szCs w:val="18"/>
          <w:lang w:val="en-GB" w:eastAsia="en-US"/>
        </w:rPr>
        <w:t xml:space="preserve">of Talk-Result decoupling on sense of belonging (factor 1 of sense of inclusion) (Helmert &amp; simple contrast analyses) </w:t>
      </w:r>
    </w:p>
    <w:tbl>
      <w:tblPr>
        <w:tblW w:w="10915" w:type="dxa"/>
        <w:tblInd w:w="-941" w:type="dxa"/>
        <w:tblLook w:val="04A0" w:firstRow="1" w:lastRow="0" w:firstColumn="1" w:lastColumn="0" w:noHBand="0" w:noVBand="1"/>
      </w:tblPr>
      <w:tblGrid>
        <w:gridCol w:w="516"/>
        <w:gridCol w:w="2675"/>
        <w:gridCol w:w="982"/>
        <w:gridCol w:w="918"/>
        <w:gridCol w:w="990"/>
        <w:gridCol w:w="1132"/>
        <w:gridCol w:w="1132"/>
        <w:gridCol w:w="1272"/>
        <w:gridCol w:w="1298"/>
      </w:tblGrid>
      <w:tr w:rsidR="00053996" w:rsidRPr="00053996" w14:paraId="2BADA6D4" w14:textId="77777777" w:rsidTr="00053996">
        <w:trPr>
          <w:trHeight w:val="547"/>
        </w:trPr>
        <w:tc>
          <w:tcPr>
            <w:tcW w:w="515" w:type="dxa"/>
            <w:tcBorders>
              <w:top w:val="single" w:sz="4" w:space="0" w:color="auto"/>
              <w:bottom w:val="single" w:sz="4" w:space="0" w:color="auto"/>
            </w:tcBorders>
            <w:shd w:val="clear" w:color="auto" w:fill="auto"/>
          </w:tcPr>
          <w:p w14:paraId="4A67BB9E" w14:textId="77777777" w:rsidR="00053996" w:rsidRPr="00053996" w:rsidRDefault="00053996" w:rsidP="00053996">
            <w:pPr>
              <w:spacing w:line="240" w:lineRule="auto"/>
              <w:jc w:val="both"/>
              <w:rPr>
                <w:rFonts w:ascii="Times New Roman" w:eastAsia="Times New Roman" w:hAnsi="Times New Roman" w:cs="Times New Roman"/>
                <w:b/>
                <w:sz w:val="18"/>
                <w:szCs w:val="18"/>
                <w:lang w:val="en-GB"/>
              </w:rPr>
            </w:pPr>
          </w:p>
        </w:tc>
        <w:tc>
          <w:tcPr>
            <w:tcW w:w="2683" w:type="dxa"/>
            <w:tcBorders>
              <w:top w:val="single" w:sz="4" w:space="0" w:color="auto"/>
              <w:bottom w:val="single" w:sz="4" w:space="0" w:color="auto"/>
            </w:tcBorders>
            <w:shd w:val="clear" w:color="auto" w:fill="auto"/>
          </w:tcPr>
          <w:p w14:paraId="08957C89" w14:textId="77777777" w:rsidR="00053996" w:rsidRPr="00053996" w:rsidRDefault="00053996" w:rsidP="00053996">
            <w:pPr>
              <w:spacing w:line="240" w:lineRule="auto"/>
              <w:jc w:val="both"/>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Conditions</w:t>
            </w:r>
          </w:p>
        </w:tc>
        <w:tc>
          <w:tcPr>
            <w:tcW w:w="984" w:type="dxa"/>
            <w:tcBorders>
              <w:top w:val="single" w:sz="4" w:space="0" w:color="auto"/>
              <w:bottom w:val="single" w:sz="4" w:space="0" w:color="auto"/>
            </w:tcBorders>
            <w:shd w:val="clear" w:color="auto" w:fill="auto"/>
          </w:tcPr>
          <w:p w14:paraId="69D748F7" w14:textId="23282208" w:rsidR="00053996" w:rsidRPr="00315B49" w:rsidRDefault="00E61CA4" w:rsidP="00053996">
            <w:pPr>
              <w:spacing w:line="240" w:lineRule="auto"/>
              <w:jc w:val="center"/>
              <w:rPr>
                <w:rFonts w:ascii="Times New Roman" w:eastAsia="Times New Roman" w:hAnsi="Times New Roman" w:cs="Times New Roman"/>
                <w:b/>
                <w:i/>
                <w:sz w:val="18"/>
                <w:szCs w:val="18"/>
                <w:lang w:val="fr-BE"/>
              </w:rPr>
            </w:pPr>
            <m:oMathPara>
              <m:oMath>
                <m:acc>
                  <m:accPr>
                    <m:chr m:val="̅"/>
                    <m:ctrlPr>
                      <w:rPr>
                        <w:rFonts w:ascii="Cambria Math" w:hAnsi="Cambria Math" w:cs="Times New Roman"/>
                        <w:b/>
                        <w:bCs/>
                        <w:i/>
                        <w:color w:val="333333"/>
                        <w:sz w:val="16"/>
                        <w:szCs w:val="16"/>
                      </w:rPr>
                    </m:ctrlPr>
                  </m:accPr>
                  <m:e>
                    <m:r>
                      <m:rPr>
                        <m:sty m:val="bi"/>
                      </m:rPr>
                      <w:rPr>
                        <w:rFonts w:ascii="Cambria Math" w:hAnsi="Cambria Math" w:cs="Times New Roman"/>
                        <w:color w:val="333333"/>
                        <w:sz w:val="16"/>
                        <w:szCs w:val="16"/>
                      </w:rPr>
                      <m:t>X</m:t>
                    </m:r>
                  </m:e>
                </m:acc>
              </m:oMath>
            </m:oMathPara>
          </w:p>
        </w:tc>
        <w:tc>
          <w:tcPr>
            <w:tcW w:w="921" w:type="dxa"/>
            <w:tcBorders>
              <w:top w:val="single" w:sz="4" w:space="0" w:color="auto"/>
              <w:bottom w:val="single" w:sz="4" w:space="0" w:color="auto"/>
            </w:tcBorders>
          </w:tcPr>
          <w:p w14:paraId="03172A97"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 xml:space="preserve">N </w:t>
            </w:r>
          </w:p>
        </w:tc>
        <w:tc>
          <w:tcPr>
            <w:tcW w:w="993" w:type="dxa"/>
            <w:tcBorders>
              <w:top w:val="single" w:sz="4" w:space="0" w:color="auto"/>
              <w:bottom w:val="single" w:sz="4" w:space="0" w:color="auto"/>
            </w:tcBorders>
            <w:shd w:val="clear" w:color="auto" w:fill="auto"/>
          </w:tcPr>
          <w:p w14:paraId="2AC983D3"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C1</w:t>
            </w:r>
          </w:p>
        </w:tc>
        <w:tc>
          <w:tcPr>
            <w:tcW w:w="1134" w:type="dxa"/>
            <w:tcBorders>
              <w:top w:val="single" w:sz="4" w:space="0" w:color="auto"/>
              <w:bottom w:val="single" w:sz="4" w:space="0" w:color="auto"/>
            </w:tcBorders>
            <w:shd w:val="clear" w:color="auto" w:fill="auto"/>
          </w:tcPr>
          <w:p w14:paraId="0FD30C80"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C2</w:t>
            </w:r>
          </w:p>
        </w:tc>
        <w:tc>
          <w:tcPr>
            <w:tcW w:w="1134" w:type="dxa"/>
            <w:tcBorders>
              <w:top w:val="single" w:sz="4" w:space="0" w:color="auto"/>
              <w:bottom w:val="single" w:sz="4" w:space="0" w:color="auto"/>
            </w:tcBorders>
            <w:shd w:val="clear" w:color="auto" w:fill="auto"/>
          </w:tcPr>
          <w:p w14:paraId="2E93429F"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C3</w:t>
            </w:r>
          </w:p>
        </w:tc>
        <w:tc>
          <w:tcPr>
            <w:tcW w:w="1275" w:type="dxa"/>
            <w:tcBorders>
              <w:top w:val="single" w:sz="4" w:space="0" w:color="auto"/>
              <w:bottom w:val="single" w:sz="4" w:space="0" w:color="auto"/>
            </w:tcBorders>
            <w:shd w:val="clear" w:color="auto" w:fill="auto"/>
          </w:tcPr>
          <w:p w14:paraId="626FA979"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C4</w:t>
            </w:r>
          </w:p>
        </w:tc>
        <w:tc>
          <w:tcPr>
            <w:tcW w:w="1276" w:type="dxa"/>
            <w:tcBorders>
              <w:top w:val="single" w:sz="4" w:space="0" w:color="auto"/>
              <w:bottom w:val="single" w:sz="4" w:space="0" w:color="auto"/>
            </w:tcBorders>
            <w:shd w:val="clear" w:color="auto" w:fill="auto"/>
          </w:tcPr>
          <w:p w14:paraId="61022E0E" w14:textId="55A2127A" w:rsidR="00053996" w:rsidRPr="00E61CA4" w:rsidRDefault="00053996" w:rsidP="00E61CA4">
            <w:pPr>
              <w:spacing w:line="240" w:lineRule="auto"/>
              <w:jc w:val="center"/>
              <w:rPr>
                <w:rFonts w:ascii="Times New Roman" w:eastAsia="Times New Roman" w:hAnsi="Times New Roman" w:cs="Times New Roman"/>
                <w:sz w:val="16"/>
                <w:szCs w:val="18"/>
                <w:lang w:val="fr-BE"/>
              </w:rPr>
            </w:pPr>
            <w:r w:rsidRPr="00053996">
              <w:rPr>
                <w:rFonts w:ascii="Times New Roman" w:eastAsia="Times New Roman" w:hAnsi="Times New Roman" w:cs="Times New Roman"/>
                <w:b/>
                <w:sz w:val="18"/>
                <w:szCs w:val="18"/>
                <w:lang w:val="fr-BE"/>
              </w:rPr>
              <w:t>C2+C3+C4/3</w:t>
            </w:r>
            <w:r w:rsidRPr="00053996">
              <w:rPr>
                <w:rFonts w:ascii="Times New Roman" w:eastAsia="Times New Roman" w:hAnsi="Times New Roman" w:cs="Times New Roman"/>
                <w:sz w:val="18"/>
                <w:szCs w:val="18"/>
                <w:lang w:val="fr-BE"/>
              </w:rPr>
              <w:t xml:space="preserve"> </w:t>
            </w:r>
            <w:r w:rsidRPr="00053996">
              <w:rPr>
                <w:rFonts w:ascii="Times New Roman" w:eastAsia="Times New Roman" w:hAnsi="Times New Roman" w:cs="Times New Roman"/>
                <w:sz w:val="16"/>
                <w:szCs w:val="18"/>
                <w:lang w:val="fr-BE"/>
              </w:rPr>
              <w:t>(M</w:t>
            </w:r>
            <w:r w:rsidR="00E61CA4">
              <w:rPr>
                <w:rFonts w:ascii="Times New Roman" w:eastAsia="Times New Roman" w:hAnsi="Times New Roman" w:cs="Times New Roman"/>
                <w:sz w:val="16"/>
                <w:szCs w:val="18"/>
                <w:vertAlign w:val="subscript"/>
                <w:lang w:val="fr-BE"/>
              </w:rPr>
              <w:t>C2+C3+C4</w:t>
            </w:r>
            <w:r w:rsidRPr="00053996">
              <w:rPr>
                <w:rFonts w:ascii="Times New Roman" w:eastAsia="Times New Roman" w:hAnsi="Times New Roman" w:cs="Times New Roman"/>
                <w:sz w:val="16"/>
                <w:szCs w:val="18"/>
                <w:lang w:val="fr-BE"/>
              </w:rPr>
              <w:t>=4.85)</w:t>
            </w:r>
          </w:p>
        </w:tc>
      </w:tr>
      <w:tr w:rsidR="0032329F" w:rsidRPr="00053996" w14:paraId="4636C01D" w14:textId="77777777" w:rsidTr="00053996">
        <w:trPr>
          <w:trHeight w:val="374"/>
        </w:trPr>
        <w:tc>
          <w:tcPr>
            <w:tcW w:w="515" w:type="dxa"/>
            <w:tcBorders>
              <w:bottom w:val="single" w:sz="4" w:space="0" w:color="auto"/>
            </w:tcBorders>
            <w:shd w:val="clear" w:color="auto" w:fill="auto"/>
          </w:tcPr>
          <w:p w14:paraId="05BDD630" w14:textId="6090B317" w:rsidR="0032329F" w:rsidRPr="00053996" w:rsidRDefault="0032329F" w:rsidP="0032329F">
            <w:pPr>
              <w:spacing w:line="240" w:lineRule="auto"/>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C1</w:t>
            </w:r>
          </w:p>
        </w:tc>
        <w:tc>
          <w:tcPr>
            <w:tcW w:w="2683" w:type="dxa"/>
            <w:tcBorders>
              <w:bottom w:val="single" w:sz="4" w:space="0" w:color="auto"/>
            </w:tcBorders>
            <w:shd w:val="clear" w:color="auto" w:fill="auto"/>
          </w:tcPr>
          <w:p w14:paraId="5ECE987F" w14:textId="2A335D29" w:rsidR="0032329F" w:rsidRPr="00053996" w:rsidRDefault="0032329F" w:rsidP="0032329F">
            <w:pPr>
              <w:spacing w:line="240" w:lineRule="auto"/>
              <w:jc w:val="both"/>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 xml:space="preserve">Talk present, Progress absent </w:t>
            </w:r>
          </w:p>
        </w:tc>
        <w:tc>
          <w:tcPr>
            <w:tcW w:w="984" w:type="dxa"/>
            <w:tcBorders>
              <w:bottom w:val="single" w:sz="4" w:space="0" w:color="auto"/>
            </w:tcBorders>
            <w:shd w:val="clear" w:color="auto" w:fill="auto"/>
          </w:tcPr>
          <w:p w14:paraId="7F314EC6" w14:textId="77777777" w:rsidR="00A72F81" w:rsidRDefault="00A72F81" w:rsidP="0032329F">
            <w:pPr>
              <w:spacing w:line="240" w:lineRule="auto"/>
              <w:jc w:val="center"/>
              <w:rPr>
                <w:rFonts w:ascii="Times New Roman" w:eastAsia="Times New Roman" w:hAnsi="Times New Roman" w:cs="Times New Roman"/>
                <w:sz w:val="16"/>
                <w:szCs w:val="18"/>
                <w:lang w:val="en-GB"/>
              </w:rPr>
            </w:pPr>
          </w:p>
          <w:p w14:paraId="12B3B9CD" w14:textId="6C33181F" w:rsidR="0032329F" w:rsidRPr="00053996" w:rsidRDefault="00A72F81" w:rsidP="0032329F">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4.48</w:t>
            </w:r>
          </w:p>
        </w:tc>
        <w:tc>
          <w:tcPr>
            <w:tcW w:w="921" w:type="dxa"/>
            <w:tcBorders>
              <w:bottom w:val="single" w:sz="4" w:space="0" w:color="auto"/>
            </w:tcBorders>
          </w:tcPr>
          <w:p w14:paraId="13EBADFD"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537E8572"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54</w:t>
            </w:r>
          </w:p>
        </w:tc>
        <w:tc>
          <w:tcPr>
            <w:tcW w:w="993" w:type="dxa"/>
            <w:tcBorders>
              <w:bottom w:val="single" w:sz="4" w:space="0" w:color="auto"/>
            </w:tcBorders>
            <w:shd w:val="clear" w:color="auto" w:fill="auto"/>
          </w:tcPr>
          <w:p w14:paraId="37D24BA5"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19ACBBA1"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tcPr>
          <w:p w14:paraId="12A6DC4B"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265DE3B1"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0.69***</w:t>
            </w:r>
          </w:p>
        </w:tc>
        <w:tc>
          <w:tcPr>
            <w:tcW w:w="1134" w:type="dxa"/>
            <w:tcBorders>
              <w:bottom w:val="single" w:sz="4" w:space="0" w:color="auto"/>
            </w:tcBorders>
            <w:shd w:val="clear" w:color="auto" w:fill="auto"/>
          </w:tcPr>
          <w:p w14:paraId="7AF4CAD9"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1C16E6F6"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0.51***</w:t>
            </w:r>
          </w:p>
        </w:tc>
        <w:tc>
          <w:tcPr>
            <w:tcW w:w="1275" w:type="dxa"/>
            <w:tcBorders>
              <w:bottom w:val="single" w:sz="4" w:space="0" w:color="auto"/>
            </w:tcBorders>
            <w:shd w:val="clear" w:color="auto" w:fill="auto"/>
          </w:tcPr>
          <w:p w14:paraId="35A73639"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6AD7EDCA"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-0.1</w:t>
            </w:r>
          </w:p>
        </w:tc>
        <w:tc>
          <w:tcPr>
            <w:tcW w:w="1276" w:type="dxa"/>
            <w:tcBorders>
              <w:bottom w:val="single" w:sz="4" w:space="0" w:color="auto"/>
            </w:tcBorders>
            <w:shd w:val="clear" w:color="auto" w:fill="auto"/>
          </w:tcPr>
          <w:p w14:paraId="78CA4A5A"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03935529"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-0.37*</w:t>
            </w:r>
          </w:p>
        </w:tc>
      </w:tr>
      <w:tr w:rsidR="0032329F" w:rsidRPr="00053996" w14:paraId="4E8EAD2D" w14:textId="77777777" w:rsidTr="00053996">
        <w:trPr>
          <w:trHeight w:val="374"/>
        </w:trPr>
        <w:tc>
          <w:tcPr>
            <w:tcW w:w="515" w:type="dxa"/>
            <w:tcBorders>
              <w:bottom w:val="single" w:sz="4" w:space="0" w:color="auto"/>
            </w:tcBorders>
            <w:shd w:val="clear" w:color="auto" w:fill="auto"/>
          </w:tcPr>
          <w:p w14:paraId="792620EE" w14:textId="0865A541" w:rsidR="0032329F" w:rsidRPr="00053996" w:rsidRDefault="0032329F" w:rsidP="0032329F">
            <w:pPr>
              <w:spacing w:line="240" w:lineRule="auto"/>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C</w:t>
            </w:r>
            <w:r w:rsidRPr="00053996">
              <w:rPr>
                <w:rFonts w:ascii="Times New Roman" w:eastAsia="Times New Roman" w:hAnsi="Times New Roman" w:cs="Times New Roman"/>
                <w:sz w:val="18"/>
                <w:szCs w:val="18"/>
                <w:lang w:val="fr-BE"/>
              </w:rPr>
              <w:t>2</w:t>
            </w:r>
          </w:p>
        </w:tc>
        <w:tc>
          <w:tcPr>
            <w:tcW w:w="2683" w:type="dxa"/>
            <w:tcBorders>
              <w:bottom w:val="single" w:sz="4" w:space="0" w:color="auto"/>
            </w:tcBorders>
            <w:shd w:val="clear" w:color="auto" w:fill="auto"/>
          </w:tcPr>
          <w:p w14:paraId="2228195A" w14:textId="77777777" w:rsidR="0032329F" w:rsidRPr="00053996" w:rsidRDefault="0032329F" w:rsidP="0032329F">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present, Progress present</w:t>
            </w:r>
          </w:p>
          <w:p w14:paraId="46CA3AB4" w14:textId="77777777" w:rsidR="0032329F" w:rsidRPr="00053996" w:rsidRDefault="0032329F" w:rsidP="0032329F">
            <w:pPr>
              <w:spacing w:line="240" w:lineRule="auto"/>
              <w:jc w:val="both"/>
              <w:rPr>
                <w:rFonts w:ascii="Times New Roman" w:eastAsia="Times New Roman" w:hAnsi="Times New Roman" w:cs="Times New Roman"/>
                <w:sz w:val="18"/>
                <w:szCs w:val="18"/>
                <w:lang w:val="fr-BE"/>
              </w:rPr>
            </w:pPr>
          </w:p>
        </w:tc>
        <w:tc>
          <w:tcPr>
            <w:tcW w:w="984" w:type="dxa"/>
            <w:tcBorders>
              <w:bottom w:val="single" w:sz="4" w:space="0" w:color="auto"/>
            </w:tcBorders>
            <w:shd w:val="clear" w:color="auto" w:fill="auto"/>
          </w:tcPr>
          <w:p w14:paraId="542282AA" w14:textId="77777777" w:rsidR="00A72F81" w:rsidRDefault="00A72F81" w:rsidP="0032329F">
            <w:pPr>
              <w:spacing w:line="240" w:lineRule="auto"/>
              <w:jc w:val="center"/>
              <w:rPr>
                <w:rFonts w:ascii="Times New Roman" w:eastAsia="Times New Roman" w:hAnsi="Times New Roman" w:cs="Times New Roman"/>
                <w:sz w:val="16"/>
                <w:szCs w:val="18"/>
                <w:lang w:val="en-GB"/>
              </w:rPr>
            </w:pPr>
          </w:p>
          <w:p w14:paraId="0A0E5362" w14:textId="7724A6DE" w:rsidR="0032329F" w:rsidRPr="00053996" w:rsidRDefault="00A72F81" w:rsidP="0032329F">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5.17</w:t>
            </w:r>
          </w:p>
        </w:tc>
        <w:tc>
          <w:tcPr>
            <w:tcW w:w="921" w:type="dxa"/>
            <w:tcBorders>
              <w:bottom w:val="single" w:sz="4" w:space="0" w:color="auto"/>
            </w:tcBorders>
          </w:tcPr>
          <w:p w14:paraId="62A19983"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6C8B184B"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61</w:t>
            </w:r>
          </w:p>
        </w:tc>
        <w:tc>
          <w:tcPr>
            <w:tcW w:w="993" w:type="dxa"/>
            <w:tcBorders>
              <w:bottom w:val="single" w:sz="4" w:space="0" w:color="auto"/>
            </w:tcBorders>
            <w:shd w:val="clear" w:color="auto" w:fill="auto"/>
            <w:vAlign w:val="center"/>
          </w:tcPr>
          <w:p w14:paraId="2F2FF00E"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5D1917D6"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vAlign w:val="center"/>
          </w:tcPr>
          <w:p w14:paraId="26B442E9" w14:textId="77777777" w:rsidR="0032329F" w:rsidRPr="00053996" w:rsidRDefault="0032329F" w:rsidP="0032329F">
            <w:pPr>
              <w:spacing w:line="240" w:lineRule="auto"/>
              <w:jc w:val="center"/>
              <w:rPr>
                <w:rFonts w:ascii="Times New Roman" w:eastAsia="Times New Roman" w:hAnsi="Times New Roman" w:cs="Times New Roman"/>
                <w:color w:val="333333"/>
                <w:sz w:val="16"/>
                <w:szCs w:val="16"/>
                <w:lang w:val="fr-BE" w:eastAsia="en-US"/>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tcPr>
          <w:p w14:paraId="6C77BA23"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482CB438"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0.18</w:t>
            </w:r>
          </w:p>
        </w:tc>
        <w:tc>
          <w:tcPr>
            <w:tcW w:w="1275" w:type="dxa"/>
            <w:tcBorders>
              <w:bottom w:val="single" w:sz="4" w:space="0" w:color="auto"/>
            </w:tcBorders>
            <w:shd w:val="clear" w:color="auto" w:fill="auto"/>
          </w:tcPr>
          <w:p w14:paraId="760AAA92"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123EA844"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-0.79***</w:t>
            </w:r>
          </w:p>
        </w:tc>
        <w:tc>
          <w:tcPr>
            <w:tcW w:w="1276" w:type="dxa"/>
            <w:tcBorders>
              <w:bottom w:val="single" w:sz="4" w:space="0" w:color="auto"/>
            </w:tcBorders>
            <w:shd w:val="clear" w:color="auto" w:fill="auto"/>
          </w:tcPr>
          <w:p w14:paraId="08C9EAAF"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453CF4F8"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r>
      <w:tr w:rsidR="0032329F" w:rsidRPr="00053996" w14:paraId="19A4CE10" w14:textId="77777777" w:rsidTr="00053996">
        <w:trPr>
          <w:trHeight w:val="374"/>
        </w:trPr>
        <w:tc>
          <w:tcPr>
            <w:tcW w:w="515" w:type="dxa"/>
            <w:tcBorders>
              <w:bottom w:val="single" w:sz="4" w:space="0" w:color="auto"/>
            </w:tcBorders>
            <w:shd w:val="clear" w:color="auto" w:fill="auto"/>
          </w:tcPr>
          <w:p w14:paraId="6C282AFE" w14:textId="621B380A" w:rsidR="0032329F" w:rsidRPr="00053996" w:rsidRDefault="0032329F" w:rsidP="0032329F">
            <w:pPr>
              <w:spacing w:line="240" w:lineRule="auto"/>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C3</w:t>
            </w:r>
          </w:p>
        </w:tc>
        <w:tc>
          <w:tcPr>
            <w:tcW w:w="2683" w:type="dxa"/>
            <w:tcBorders>
              <w:bottom w:val="single" w:sz="4" w:space="0" w:color="auto"/>
            </w:tcBorders>
            <w:shd w:val="clear" w:color="auto" w:fill="auto"/>
          </w:tcPr>
          <w:p w14:paraId="4941BF1C" w14:textId="77777777" w:rsidR="0032329F" w:rsidRPr="00053996" w:rsidRDefault="0032329F" w:rsidP="0032329F">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absent, Progress present</w:t>
            </w:r>
          </w:p>
          <w:p w14:paraId="5C06553F" w14:textId="77777777" w:rsidR="0032329F" w:rsidRPr="00053996" w:rsidRDefault="0032329F" w:rsidP="0032329F">
            <w:pPr>
              <w:spacing w:line="240" w:lineRule="auto"/>
              <w:jc w:val="both"/>
              <w:rPr>
                <w:rFonts w:ascii="Times New Roman" w:eastAsia="Times New Roman" w:hAnsi="Times New Roman" w:cs="Times New Roman"/>
                <w:sz w:val="18"/>
                <w:szCs w:val="18"/>
                <w:lang w:val="fr-BE"/>
              </w:rPr>
            </w:pPr>
          </w:p>
        </w:tc>
        <w:tc>
          <w:tcPr>
            <w:tcW w:w="984" w:type="dxa"/>
            <w:tcBorders>
              <w:bottom w:val="single" w:sz="4" w:space="0" w:color="auto"/>
            </w:tcBorders>
            <w:shd w:val="clear" w:color="auto" w:fill="auto"/>
          </w:tcPr>
          <w:p w14:paraId="1B5D954E" w14:textId="77777777" w:rsidR="00A72F81" w:rsidRDefault="00A72F81" w:rsidP="0032329F">
            <w:pPr>
              <w:spacing w:line="240" w:lineRule="auto"/>
              <w:jc w:val="center"/>
              <w:rPr>
                <w:rFonts w:ascii="Times New Roman" w:eastAsia="Times New Roman" w:hAnsi="Times New Roman" w:cs="Times New Roman"/>
                <w:sz w:val="16"/>
                <w:szCs w:val="18"/>
                <w:lang w:val="en-GB"/>
              </w:rPr>
            </w:pPr>
          </w:p>
          <w:p w14:paraId="1CE2AE9F" w14:textId="3359E972" w:rsidR="0032329F" w:rsidRPr="00053996" w:rsidRDefault="00A72F81" w:rsidP="0032329F">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4.99</w:t>
            </w:r>
          </w:p>
        </w:tc>
        <w:tc>
          <w:tcPr>
            <w:tcW w:w="921" w:type="dxa"/>
            <w:tcBorders>
              <w:bottom w:val="single" w:sz="4" w:space="0" w:color="auto"/>
            </w:tcBorders>
          </w:tcPr>
          <w:p w14:paraId="3F51BFA3"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3E319AB2"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44</w:t>
            </w:r>
          </w:p>
        </w:tc>
        <w:tc>
          <w:tcPr>
            <w:tcW w:w="993" w:type="dxa"/>
            <w:tcBorders>
              <w:bottom w:val="single" w:sz="4" w:space="0" w:color="auto"/>
            </w:tcBorders>
            <w:shd w:val="clear" w:color="auto" w:fill="auto"/>
            <w:vAlign w:val="center"/>
          </w:tcPr>
          <w:p w14:paraId="10086746"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2D6E9C48"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vAlign w:val="center"/>
          </w:tcPr>
          <w:p w14:paraId="076E444F"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tcPr>
          <w:p w14:paraId="2C3F4F7C"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13D91826"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275" w:type="dxa"/>
            <w:tcBorders>
              <w:bottom w:val="single" w:sz="4" w:space="0" w:color="auto"/>
            </w:tcBorders>
            <w:shd w:val="clear" w:color="auto" w:fill="auto"/>
          </w:tcPr>
          <w:p w14:paraId="0A8023F4"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70EFF951"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0.61*</w:t>
            </w:r>
          </w:p>
        </w:tc>
        <w:tc>
          <w:tcPr>
            <w:tcW w:w="1276" w:type="dxa"/>
            <w:tcBorders>
              <w:bottom w:val="single" w:sz="4" w:space="0" w:color="auto"/>
            </w:tcBorders>
            <w:shd w:val="clear" w:color="auto" w:fill="auto"/>
          </w:tcPr>
          <w:p w14:paraId="413C82AD"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p>
          <w:p w14:paraId="496DF034" w14:textId="77777777" w:rsidR="0032329F" w:rsidRPr="00053996" w:rsidRDefault="0032329F" w:rsidP="0032329F">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r>
      <w:tr w:rsidR="00315B49" w:rsidRPr="00053996" w14:paraId="0DE64A54" w14:textId="77777777" w:rsidTr="00053996">
        <w:trPr>
          <w:trHeight w:val="374"/>
        </w:trPr>
        <w:tc>
          <w:tcPr>
            <w:tcW w:w="515" w:type="dxa"/>
            <w:tcBorders>
              <w:bottom w:val="single" w:sz="4" w:space="0" w:color="auto"/>
            </w:tcBorders>
            <w:shd w:val="clear" w:color="auto" w:fill="auto"/>
          </w:tcPr>
          <w:p w14:paraId="3EA1C854" w14:textId="5D12DA2F" w:rsidR="00315B49" w:rsidRPr="00053996" w:rsidRDefault="00315B49" w:rsidP="00A72F81">
            <w:pPr>
              <w:spacing w:line="240" w:lineRule="auto"/>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C4</w:t>
            </w:r>
          </w:p>
        </w:tc>
        <w:tc>
          <w:tcPr>
            <w:tcW w:w="2683" w:type="dxa"/>
            <w:tcBorders>
              <w:bottom w:val="single" w:sz="4" w:space="0" w:color="auto"/>
            </w:tcBorders>
            <w:shd w:val="clear" w:color="auto" w:fill="auto"/>
          </w:tcPr>
          <w:p w14:paraId="3749370F" w14:textId="77777777" w:rsidR="00315B49" w:rsidRPr="00053996" w:rsidRDefault="00315B49" w:rsidP="00315B49">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absent, Progress absent</w:t>
            </w:r>
          </w:p>
          <w:p w14:paraId="5F8F191A" w14:textId="77777777" w:rsidR="00315B49" w:rsidRPr="00053996" w:rsidRDefault="00315B49" w:rsidP="00315B49">
            <w:pPr>
              <w:spacing w:line="240" w:lineRule="auto"/>
              <w:jc w:val="both"/>
              <w:rPr>
                <w:rFonts w:ascii="Times New Roman" w:eastAsia="Times New Roman" w:hAnsi="Times New Roman" w:cs="Times New Roman"/>
                <w:sz w:val="18"/>
                <w:szCs w:val="18"/>
                <w:lang w:val="en-GB"/>
              </w:rPr>
            </w:pPr>
          </w:p>
        </w:tc>
        <w:tc>
          <w:tcPr>
            <w:tcW w:w="984" w:type="dxa"/>
            <w:tcBorders>
              <w:bottom w:val="single" w:sz="4" w:space="0" w:color="auto"/>
            </w:tcBorders>
            <w:shd w:val="clear" w:color="auto" w:fill="auto"/>
          </w:tcPr>
          <w:p w14:paraId="636591A9" w14:textId="77777777" w:rsidR="00A72F81" w:rsidRDefault="00A72F81" w:rsidP="00315B49">
            <w:pPr>
              <w:spacing w:line="240" w:lineRule="auto"/>
              <w:jc w:val="center"/>
              <w:rPr>
                <w:rFonts w:ascii="Times New Roman" w:eastAsia="Times New Roman" w:hAnsi="Times New Roman" w:cs="Times New Roman"/>
                <w:sz w:val="16"/>
                <w:szCs w:val="18"/>
                <w:lang w:val="en-GB"/>
              </w:rPr>
            </w:pPr>
          </w:p>
          <w:p w14:paraId="43CEFE3B" w14:textId="2E508E08" w:rsidR="00315B49" w:rsidRPr="00053996" w:rsidRDefault="00A72F81" w:rsidP="00315B49">
            <w:pPr>
              <w:spacing w:line="240" w:lineRule="auto"/>
              <w:jc w:val="center"/>
              <w:rPr>
                <w:rFonts w:ascii="Times New Roman" w:eastAsia="Times New Roman" w:hAnsi="Times New Roman" w:cs="Times New Roman"/>
                <w:sz w:val="18"/>
                <w:szCs w:val="18"/>
                <w:lang w:val="fr-BE"/>
              </w:rPr>
            </w:pPr>
            <w:r>
              <w:rPr>
                <w:rFonts w:ascii="Times New Roman" w:eastAsia="Times New Roman" w:hAnsi="Times New Roman" w:cs="Times New Roman"/>
                <w:sz w:val="16"/>
                <w:szCs w:val="18"/>
                <w:lang w:val="en-GB"/>
              </w:rPr>
              <w:t>4.38</w:t>
            </w:r>
          </w:p>
        </w:tc>
        <w:tc>
          <w:tcPr>
            <w:tcW w:w="921" w:type="dxa"/>
            <w:tcBorders>
              <w:bottom w:val="single" w:sz="4" w:space="0" w:color="auto"/>
            </w:tcBorders>
          </w:tcPr>
          <w:p w14:paraId="76FBEF67" w14:textId="77777777" w:rsidR="00315B49" w:rsidRPr="00053996" w:rsidRDefault="00315B49" w:rsidP="00315B49">
            <w:pPr>
              <w:spacing w:line="240" w:lineRule="auto"/>
              <w:jc w:val="center"/>
              <w:rPr>
                <w:rFonts w:ascii="Times New Roman" w:eastAsia="Times New Roman" w:hAnsi="Times New Roman" w:cs="Times New Roman"/>
                <w:sz w:val="16"/>
                <w:szCs w:val="16"/>
                <w:lang w:val="fr-BE"/>
              </w:rPr>
            </w:pPr>
          </w:p>
          <w:p w14:paraId="3A1C37AE" w14:textId="77777777" w:rsidR="00315B49" w:rsidRPr="00053996" w:rsidRDefault="00315B49" w:rsidP="00315B49">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77</w:t>
            </w:r>
          </w:p>
        </w:tc>
        <w:tc>
          <w:tcPr>
            <w:tcW w:w="993" w:type="dxa"/>
            <w:tcBorders>
              <w:bottom w:val="single" w:sz="4" w:space="0" w:color="auto"/>
            </w:tcBorders>
            <w:shd w:val="clear" w:color="auto" w:fill="auto"/>
            <w:vAlign w:val="center"/>
          </w:tcPr>
          <w:p w14:paraId="6790F263" w14:textId="77777777" w:rsidR="00315B49" w:rsidRPr="00053996" w:rsidRDefault="00315B49" w:rsidP="00315B49">
            <w:pPr>
              <w:spacing w:line="240" w:lineRule="auto"/>
              <w:jc w:val="center"/>
              <w:rPr>
                <w:rFonts w:ascii="Times New Roman" w:eastAsia="Times New Roman" w:hAnsi="Times New Roman" w:cs="Times New Roman"/>
                <w:sz w:val="16"/>
                <w:szCs w:val="16"/>
                <w:lang w:val="fr-BE"/>
              </w:rPr>
            </w:pPr>
          </w:p>
          <w:p w14:paraId="3EAFBA8C" w14:textId="77777777" w:rsidR="00315B49" w:rsidRPr="00053996" w:rsidRDefault="00315B49" w:rsidP="00315B49">
            <w:pPr>
              <w:spacing w:line="240" w:lineRule="auto"/>
              <w:jc w:val="center"/>
              <w:rPr>
                <w:rFonts w:ascii="Times New Roman" w:eastAsia="Times New Roman" w:hAnsi="Times New Roman" w:cs="Times New Roman"/>
                <w:color w:val="333333"/>
                <w:sz w:val="18"/>
                <w:szCs w:val="18"/>
                <w:lang w:val="fr-BE" w:eastAsia="en-US"/>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vAlign w:val="center"/>
          </w:tcPr>
          <w:p w14:paraId="76946CFD" w14:textId="77777777" w:rsidR="00315B49" w:rsidRPr="00053996" w:rsidRDefault="00315B49" w:rsidP="00315B49">
            <w:pPr>
              <w:spacing w:line="240" w:lineRule="auto"/>
              <w:jc w:val="center"/>
              <w:rPr>
                <w:rFonts w:ascii="Times New Roman" w:eastAsia="Times New Roman" w:hAnsi="Times New Roman" w:cs="Times New Roman"/>
                <w:sz w:val="16"/>
                <w:szCs w:val="16"/>
                <w:lang w:val="fr-BE"/>
              </w:rPr>
            </w:pPr>
          </w:p>
          <w:p w14:paraId="372627D6" w14:textId="77777777" w:rsidR="00315B49" w:rsidRPr="00053996" w:rsidRDefault="00315B49" w:rsidP="00315B49">
            <w:pPr>
              <w:spacing w:line="240" w:lineRule="auto"/>
              <w:jc w:val="center"/>
              <w:rPr>
                <w:rFonts w:ascii="Times New Roman" w:eastAsia="Times New Roman" w:hAnsi="Times New Roman" w:cs="Times New Roman"/>
                <w:color w:val="333333"/>
                <w:sz w:val="18"/>
                <w:szCs w:val="18"/>
                <w:lang w:val="fr-BE" w:eastAsia="en-US"/>
              </w:rPr>
            </w:pPr>
            <w:r w:rsidRPr="00053996">
              <w:rPr>
                <w:rFonts w:ascii="Times New Roman" w:eastAsia="Times New Roman" w:hAnsi="Times New Roman" w:cs="Times New Roman"/>
                <w:sz w:val="16"/>
                <w:szCs w:val="16"/>
                <w:lang w:val="fr-BE"/>
              </w:rPr>
              <w:t>-</w:t>
            </w:r>
          </w:p>
        </w:tc>
        <w:tc>
          <w:tcPr>
            <w:tcW w:w="1134" w:type="dxa"/>
            <w:tcBorders>
              <w:bottom w:val="single" w:sz="4" w:space="0" w:color="auto"/>
            </w:tcBorders>
            <w:shd w:val="clear" w:color="auto" w:fill="auto"/>
          </w:tcPr>
          <w:p w14:paraId="4DD31562" w14:textId="77777777" w:rsidR="00315B49" w:rsidRPr="00053996" w:rsidRDefault="00315B49" w:rsidP="00315B49">
            <w:pPr>
              <w:spacing w:line="240" w:lineRule="auto"/>
              <w:jc w:val="center"/>
              <w:rPr>
                <w:rFonts w:ascii="Times New Roman" w:eastAsia="Times New Roman" w:hAnsi="Times New Roman" w:cs="Times New Roman"/>
                <w:sz w:val="16"/>
                <w:szCs w:val="16"/>
                <w:lang w:val="fr-BE"/>
              </w:rPr>
            </w:pPr>
          </w:p>
          <w:p w14:paraId="35E825DF" w14:textId="77777777" w:rsidR="00315B49" w:rsidRPr="00053996" w:rsidRDefault="00315B49" w:rsidP="00315B49">
            <w:pPr>
              <w:spacing w:line="240" w:lineRule="auto"/>
              <w:jc w:val="center"/>
              <w:rPr>
                <w:rFonts w:ascii="Times New Roman" w:eastAsia="Times New Roman" w:hAnsi="Times New Roman" w:cs="Times New Roman"/>
                <w:color w:val="333333"/>
                <w:sz w:val="18"/>
                <w:szCs w:val="18"/>
                <w:lang w:val="fr-BE" w:eastAsia="en-US"/>
              </w:rPr>
            </w:pPr>
            <w:r w:rsidRPr="00053996">
              <w:rPr>
                <w:rFonts w:ascii="Times New Roman" w:eastAsia="Times New Roman" w:hAnsi="Times New Roman" w:cs="Times New Roman"/>
                <w:sz w:val="16"/>
                <w:szCs w:val="16"/>
                <w:lang w:val="fr-BE"/>
              </w:rPr>
              <w:t>-</w:t>
            </w:r>
          </w:p>
        </w:tc>
        <w:tc>
          <w:tcPr>
            <w:tcW w:w="1275" w:type="dxa"/>
            <w:tcBorders>
              <w:bottom w:val="single" w:sz="4" w:space="0" w:color="auto"/>
            </w:tcBorders>
            <w:shd w:val="clear" w:color="auto" w:fill="auto"/>
          </w:tcPr>
          <w:p w14:paraId="2601AA9D" w14:textId="77777777" w:rsidR="00315B49" w:rsidRPr="00053996" w:rsidRDefault="00315B49" w:rsidP="00315B49">
            <w:pPr>
              <w:spacing w:line="240" w:lineRule="auto"/>
              <w:jc w:val="center"/>
              <w:rPr>
                <w:rFonts w:ascii="Times New Roman" w:eastAsia="Times New Roman" w:hAnsi="Times New Roman" w:cs="Times New Roman"/>
                <w:sz w:val="18"/>
                <w:szCs w:val="18"/>
                <w:lang w:val="fr-BE"/>
              </w:rPr>
            </w:pPr>
          </w:p>
          <w:p w14:paraId="28FB1145" w14:textId="77777777" w:rsidR="00315B49" w:rsidRPr="00053996" w:rsidRDefault="00315B49" w:rsidP="00315B49">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6"/>
                <w:szCs w:val="16"/>
                <w:lang w:val="fr-BE"/>
              </w:rPr>
              <w:t>-</w:t>
            </w:r>
          </w:p>
        </w:tc>
        <w:tc>
          <w:tcPr>
            <w:tcW w:w="1276" w:type="dxa"/>
            <w:tcBorders>
              <w:bottom w:val="single" w:sz="4" w:space="0" w:color="auto"/>
            </w:tcBorders>
            <w:shd w:val="clear" w:color="auto" w:fill="auto"/>
          </w:tcPr>
          <w:p w14:paraId="42D23B70" w14:textId="77777777" w:rsidR="00315B49" w:rsidRPr="00053996" w:rsidRDefault="00315B49" w:rsidP="00315B49">
            <w:pPr>
              <w:spacing w:line="240" w:lineRule="auto"/>
              <w:jc w:val="center"/>
              <w:rPr>
                <w:rFonts w:ascii="Times New Roman" w:eastAsia="Times New Roman" w:hAnsi="Times New Roman" w:cs="Times New Roman"/>
                <w:sz w:val="16"/>
                <w:szCs w:val="16"/>
                <w:lang w:val="fr-BE"/>
              </w:rPr>
            </w:pPr>
          </w:p>
          <w:p w14:paraId="163F1A72" w14:textId="77777777" w:rsidR="00315B49" w:rsidRPr="00053996" w:rsidRDefault="00315B49" w:rsidP="00315B49">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6"/>
                <w:szCs w:val="16"/>
                <w:lang w:val="fr-BE"/>
              </w:rPr>
              <w:t>-</w:t>
            </w:r>
          </w:p>
        </w:tc>
      </w:tr>
    </w:tbl>
    <w:p w14:paraId="56BE33DC" w14:textId="77777777" w:rsidR="00053996" w:rsidRPr="00053996" w:rsidRDefault="00053996" w:rsidP="00315B49">
      <w:pPr>
        <w:shd w:val="clear" w:color="auto" w:fill="FFFFFF"/>
        <w:spacing w:line="360" w:lineRule="auto"/>
        <w:jc w:val="both"/>
        <w:rPr>
          <w:rFonts w:ascii="Times New Roman" w:eastAsia="Times New Roman" w:hAnsi="Times New Roman" w:cs="Times New Roman"/>
          <w:b/>
          <w:sz w:val="16"/>
          <w:szCs w:val="18"/>
          <w:lang w:val="en-GB" w:eastAsia="en-US"/>
        </w:rPr>
      </w:pPr>
      <w:r w:rsidRPr="00053996">
        <w:rPr>
          <w:rFonts w:ascii="Times New Roman" w:eastAsia="Times New Roman" w:hAnsi="Times New Roman" w:cs="Times New Roman"/>
          <w:sz w:val="16"/>
          <w:szCs w:val="18"/>
          <w:lang w:val="en-GB"/>
        </w:rPr>
        <w:t>*p&lt;.05, **p&lt;.01, ***p&lt;.001</w:t>
      </w:r>
      <w:r w:rsidRPr="00053996">
        <w:rPr>
          <w:rFonts w:ascii="Times New Roman" w:eastAsia="Times New Roman" w:hAnsi="Times New Roman" w:cs="Times New Roman"/>
          <w:sz w:val="16"/>
          <w:szCs w:val="18"/>
          <w:lang w:val="en-GB"/>
        </w:rPr>
        <w:tab/>
      </w:r>
    </w:p>
    <w:p w14:paraId="0B145ABA" w14:textId="5989DDA1" w:rsidR="00CD4DA4" w:rsidRDefault="00CD4DA4" w:rsidP="00053996">
      <w:pPr>
        <w:spacing w:line="240" w:lineRule="auto"/>
        <w:jc w:val="both"/>
        <w:rPr>
          <w:rFonts w:ascii="Times New Roman" w:eastAsia="Times New Roman" w:hAnsi="Times New Roman" w:cs="Times New Roman"/>
          <w:bCs/>
          <w:lang w:val="fr-BE" w:eastAsia="en-US"/>
        </w:rPr>
      </w:pPr>
    </w:p>
    <w:p w14:paraId="190844D4" w14:textId="2EFDCE5B" w:rsidR="00C27716" w:rsidRDefault="00C27716" w:rsidP="00053996">
      <w:pPr>
        <w:spacing w:line="240" w:lineRule="auto"/>
        <w:jc w:val="both"/>
        <w:rPr>
          <w:rFonts w:ascii="Times New Roman" w:eastAsia="Times New Roman" w:hAnsi="Times New Roman" w:cs="Times New Roman"/>
          <w:bCs/>
          <w:lang w:val="fr-BE" w:eastAsia="en-US"/>
        </w:rPr>
      </w:pPr>
    </w:p>
    <w:p w14:paraId="59E24556" w14:textId="0AD3CCEF" w:rsidR="00C27716" w:rsidRDefault="00C27716" w:rsidP="00053996">
      <w:pPr>
        <w:spacing w:line="240" w:lineRule="auto"/>
        <w:jc w:val="both"/>
        <w:rPr>
          <w:rFonts w:ascii="Times New Roman" w:eastAsia="Times New Roman" w:hAnsi="Times New Roman" w:cs="Times New Roman"/>
          <w:bCs/>
          <w:lang w:val="fr-BE" w:eastAsia="en-US"/>
        </w:rPr>
      </w:pPr>
    </w:p>
    <w:p w14:paraId="7A69AF0F" w14:textId="5C39CDE1" w:rsidR="00C27716" w:rsidRDefault="00C27716" w:rsidP="00053996">
      <w:pPr>
        <w:spacing w:line="240" w:lineRule="auto"/>
        <w:jc w:val="both"/>
        <w:rPr>
          <w:rFonts w:ascii="Times New Roman" w:eastAsia="Times New Roman" w:hAnsi="Times New Roman" w:cs="Times New Roman"/>
          <w:bCs/>
          <w:lang w:val="fr-BE" w:eastAsia="en-US"/>
        </w:rPr>
      </w:pPr>
    </w:p>
    <w:p w14:paraId="309C0628" w14:textId="6729D852" w:rsidR="00C27716" w:rsidRDefault="00C27716" w:rsidP="00053996">
      <w:pPr>
        <w:spacing w:line="240" w:lineRule="auto"/>
        <w:jc w:val="both"/>
        <w:rPr>
          <w:rFonts w:ascii="Times New Roman" w:eastAsia="Times New Roman" w:hAnsi="Times New Roman" w:cs="Times New Roman"/>
          <w:bCs/>
          <w:lang w:val="fr-BE" w:eastAsia="en-US"/>
        </w:rPr>
      </w:pPr>
    </w:p>
    <w:p w14:paraId="4B5CA7FE" w14:textId="77777777" w:rsidR="00C27716" w:rsidRDefault="00C27716" w:rsidP="00053996">
      <w:pPr>
        <w:spacing w:line="240" w:lineRule="auto"/>
        <w:jc w:val="both"/>
        <w:rPr>
          <w:rFonts w:ascii="Times New Roman" w:eastAsia="Times New Roman" w:hAnsi="Times New Roman" w:cs="Times New Roman"/>
          <w:bCs/>
          <w:lang w:val="fr-BE" w:eastAsia="en-US"/>
        </w:rPr>
      </w:pPr>
    </w:p>
    <w:p w14:paraId="1C045FCD" w14:textId="77777777" w:rsidR="009F79D9" w:rsidRPr="00053996" w:rsidRDefault="009F79D9" w:rsidP="00053996">
      <w:pPr>
        <w:spacing w:line="240" w:lineRule="auto"/>
        <w:jc w:val="both"/>
        <w:rPr>
          <w:rFonts w:ascii="Times New Roman" w:eastAsia="Times New Roman" w:hAnsi="Times New Roman" w:cs="Times New Roman"/>
          <w:bCs/>
          <w:lang w:val="fr-BE" w:eastAsia="en-US"/>
        </w:rPr>
      </w:pPr>
    </w:p>
    <w:p w14:paraId="5B030BD2" w14:textId="74CA1305" w:rsidR="00053996" w:rsidRPr="00053996" w:rsidRDefault="00053996" w:rsidP="00053996">
      <w:pPr>
        <w:keepNext/>
        <w:spacing w:after="200" w:line="240" w:lineRule="auto"/>
        <w:jc w:val="both"/>
        <w:rPr>
          <w:rFonts w:ascii="Times New Roman" w:eastAsia="Times New Roman" w:hAnsi="Times New Roman" w:cs="Times New Roman"/>
          <w:iCs/>
          <w:sz w:val="20"/>
          <w:szCs w:val="18"/>
          <w:lang w:val="en-GB" w:eastAsia="en-US"/>
        </w:rPr>
      </w:pPr>
      <w:r w:rsidRPr="00053996">
        <w:rPr>
          <w:rFonts w:ascii="Times New Roman" w:eastAsia="Times New Roman" w:hAnsi="Times New Roman" w:cs="Times New Roman"/>
          <w:iCs/>
          <w:sz w:val="20"/>
          <w:szCs w:val="18"/>
          <w:lang w:val="en-GB" w:eastAsia="en-US"/>
        </w:rPr>
        <w:lastRenderedPageBreak/>
        <w:t xml:space="preserve">Table </w:t>
      </w:r>
      <w:r w:rsidR="00711E8E">
        <w:rPr>
          <w:rFonts w:ascii="Times New Roman" w:eastAsia="Times New Roman" w:hAnsi="Times New Roman" w:cs="Times New Roman"/>
          <w:iCs/>
          <w:sz w:val="20"/>
          <w:szCs w:val="18"/>
          <w:lang w:val="en-GB" w:eastAsia="en-US"/>
        </w:rPr>
        <w:t>I</w:t>
      </w:r>
      <w:r w:rsidR="00CD4DA4" w:rsidRPr="00CD4DA4">
        <w:rPr>
          <w:rFonts w:ascii="Times New Roman" w:eastAsia="Times New Roman" w:hAnsi="Times New Roman" w:cs="Times New Roman"/>
          <w:iCs/>
          <w:sz w:val="20"/>
          <w:szCs w:val="18"/>
          <w:lang w:val="en-GB" w:eastAsia="en-US"/>
        </w:rPr>
        <w:t>V</w:t>
      </w:r>
      <w:r w:rsidRPr="00053996">
        <w:rPr>
          <w:rFonts w:ascii="Times New Roman" w:eastAsia="Times New Roman" w:hAnsi="Times New Roman" w:cs="Times New Roman"/>
          <w:iCs/>
          <w:sz w:val="20"/>
          <w:szCs w:val="18"/>
          <w:lang w:val="en-GB" w:eastAsia="en-US"/>
        </w:rPr>
        <w:t xml:space="preserve">:  </w:t>
      </w:r>
      <w:r w:rsidR="009F79D9">
        <w:rPr>
          <w:rFonts w:ascii="Times New Roman" w:eastAsia="Times New Roman" w:hAnsi="Times New Roman" w:cs="Times New Roman"/>
          <w:iCs/>
          <w:sz w:val="20"/>
          <w:szCs w:val="18"/>
          <w:lang w:val="en-GB" w:eastAsia="en-US"/>
        </w:rPr>
        <w:t xml:space="preserve">Effect </w:t>
      </w:r>
      <w:r w:rsidRPr="00053996">
        <w:rPr>
          <w:rFonts w:ascii="Times New Roman" w:eastAsia="Times New Roman" w:hAnsi="Times New Roman" w:cs="Times New Roman"/>
          <w:iCs/>
          <w:sz w:val="20"/>
          <w:szCs w:val="18"/>
          <w:lang w:val="en-GB" w:eastAsia="en-US"/>
        </w:rPr>
        <w:t xml:space="preserve">of Talk-Result decoupling on sense of authenticity (factor 2 of sense of inclusion) (Helmert &amp; simple contrast analyses) </w:t>
      </w:r>
    </w:p>
    <w:tbl>
      <w:tblPr>
        <w:tblW w:w="10915" w:type="dxa"/>
        <w:tblInd w:w="-941" w:type="dxa"/>
        <w:tblLook w:val="04A0" w:firstRow="1" w:lastRow="0" w:firstColumn="1" w:lastColumn="0" w:noHBand="0" w:noVBand="1"/>
      </w:tblPr>
      <w:tblGrid>
        <w:gridCol w:w="560"/>
        <w:gridCol w:w="2674"/>
        <w:gridCol w:w="989"/>
        <w:gridCol w:w="842"/>
        <w:gridCol w:w="983"/>
        <w:gridCol w:w="1127"/>
        <w:gridCol w:w="1124"/>
        <w:gridCol w:w="1318"/>
        <w:gridCol w:w="1298"/>
      </w:tblGrid>
      <w:tr w:rsidR="00053996" w:rsidRPr="00053996" w14:paraId="383635A5" w14:textId="77777777" w:rsidTr="00053996">
        <w:tc>
          <w:tcPr>
            <w:tcW w:w="560" w:type="dxa"/>
            <w:tcBorders>
              <w:top w:val="single" w:sz="4" w:space="0" w:color="auto"/>
              <w:bottom w:val="single" w:sz="4" w:space="0" w:color="auto"/>
            </w:tcBorders>
            <w:shd w:val="clear" w:color="auto" w:fill="auto"/>
          </w:tcPr>
          <w:p w14:paraId="1EE96CDB" w14:textId="77777777" w:rsidR="00053996" w:rsidRPr="00053996" w:rsidRDefault="00053996" w:rsidP="00053996">
            <w:pPr>
              <w:spacing w:line="240" w:lineRule="auto"/>
              <w:jc w:val="both"/>
              <w:rPr>
                <w:rFonts w:ascii="Times New Roman" w:eastAsia="Times New Roman" w:hAnsi="Times New Roman" w:cs="Times New Roman"/>
                <w:b/>
                <w:sz w:val="18"/>
                <w:szCs w:val="18"/>
                <w:lang w:val="en-GB"/>
              </w:rPr>
            </w:pPr>
          </w:p>
        </w:tc>
        <w:tc>
          <w:tcPr>
            <w:tcW w:w="2684" w:type="dxa"/>
            <w:tcBorders>
              <w:top w:val="single" w:sz="4" w:space="0" w:color="auto"/>
              <w:bottom w:val="single" w:sz="4" w:space="0" w:color="auto"/>
            </w:tcBorders>
            <w:shd w:val="clear" w:color="auto" w:fill="auto"/>
          </w:tcPr>
          <w:p w14:paraId="7C01C0CE" w14:textId="77777777" w:rsidR="00053996" w:rsidRPr="00053996" w:rsidRDefault="00053996" w:rsidP="00053996">
            <w:pPr>
              <w:spacing w:line="240" w:lineRule="auto"/>
              <w:jc w:val="both"/>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Conditions</w:t>
            </w:r>
          </w:p>
        </w:tc>
        <w:tc>
          <w:tcPr>
            <w:tcW w:w="992" w:type="dxa"/>
            <w:tcBorders>
              <w:top w:val="single" w:sz="4" w:space="0" w:color="auto"/>
              <w:bottom w:val="single" w:sz="4" w:space="0" w:color="auto"/>
            </w:tcBorders>
            <w:shd w:val="clear" w:color="auto" w:fill="auto"/>
          </w:tcPr>
          <w:p w14:paraId="6A4EA854" w14:textId="19D5488E" w:rsidR="00053996" w:rsidRPr="00053996" w:rsidRDefault="00E61CA4" w:rsidP="00053996">
            <w:pPr>
              <w:spacing w:line="240" w:lineRule="auto"/>
              <w:jc w:val="center"/>
              <w:rPr>
                <w:rFonts w:ascii="Times New Roman" w:eastAsia="Times New Roman" w:hAnsi="Times New Roman" w:cs="Times New Roman"/>
                <w:b/>
                <w:sz w:val="18"/>
                <w:szCs w:val="18"/>
                <w:lang w:val="fr-BE"/>
              </w:rPr>
            </w:pPr>
            <m:oMathPara>
              <m:oMath>
                <m:acc>
                  <m:accPr>
                    <m:chr m:val="̅"/>
                    <m:ctrlPr>
                      <w:rPr>
                        <w:rFonts w:ascii="Cambria Math" w:hAnsi="Cambria Math" w:cs="Times New Roman"/>
                        <w:b/>
                        <w:bCs/>
                        <w:i/>
                        <w:color w:val="333333"/>
                        <w:sz w:val="16"/>
                        <w:szCs w:val="16"/>
                      </w:rPr>
                    </m:ctrlPr>
                  </m:accPr>
                  <m:e>
                    <m:r>
                      <m:rPr>
                        <m:sty m:val="bi"/>
                      </m:rPr>
                      <w:rPr>
                        <w:rFonts w:ascii="Cambria Math" w:hAnsi="Cambria Math" w:cs="Times New Roman"/>
                        <w:color w:val="333333"/>
                        <w:sz w:val="16"/>
                        <w:szCs w:val="16"/>
                      </w:rPr>
                      <m:t>X</m:t>
                    </m:r>
                  </m:e>
                </m:acc>
              </m:oMath>
            </m:oMathPara>
          </w:p>
        </w:tc>
        <w:tc>
          <w:tcPr>
            <w:tcW w:w="845" w:type="dxa"/>
            <w:tcBorders>
              <w:top w:val="single" w:sz="4" w:space="0" w:color="auto"/>
              <w:bottom w:val="single" w:sz="4" w:space="0" w:color="auto"/>
            </w:tcBorders>
          </w:tcPr>
          <w:p w14:paraId="669C8457"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 xml:space="preserve">N </w:t>
            </w:r>
          </w:p>
        </w:tc>
        <w:tc>
          <w:tcPr>
            <w:tcW w:w="987" w:type="dxa"/>
            <w:tcBorders>
              <w:top w:val="single" w:sz="4" w:space="0" w:color="auto"/>
              <w:bottom w:val="single" w:sz="4" w:space="0" w:color="auto"/>
            </w:tcBorders>
            <w:shd w:val="clear" w:color="auto" w:fill="auto"/>
          </w:tcPr>
          <w:p w14:paraId="1D8DF80A"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C1</w:t>
            </w:r>
          </w:p>
        </w:tc>
        <w:tc>
          <w:tcPr>
            <w:tcW w:w="1130" w:type="dxa"/>
            <w:tcBorders>
              <w:top w:val="single" w:sz="4" w:space="0" w:color="auto"/>
              <w:bottom w:val="single" w:sz="4" w:space="0" w:color="auto"/>
            </w:tcBorders>
            <w:shd w:val="clear" w:color="auto" w:fill="auto"/>
          </w:tcPr>
          <w:p w14:paraId="6A7169D4"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C2</w:t>
            </w:r>
          </w:p>
        </w:tc>
        <w:tc>
          <w:tcPr>
            <w:tcW w:w="1128" w:type="dxa"/>
            <w:tcBorders>
              <w:top w:val="single" w:sz="4" w:space="0" w:color="auto"/>
              <w:bottom w:val="single" w:sz="4" w:space="0" w:color="auto"/>
            </w:tcBorders>
            <w:shd w:val="clear" w:color="auto" w:fill="auto"/>
          </w:tcPr>
          <w:p w14:paraId="1BF5CDD3"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C3</w:t>
            </w:r>
          </w:p>
        </w:tc>
        <w:tc>
          <w:tcPr>
            <w:tcW w:w="1322" w:type="dxa"/>
            <w:tcBorders>
              <w:top w:val="single" w:sz="4" w:space="0" w:color="auto"/>
              <w:bottom w:val="single" w:sz="4" w:space="0" w:color="auto"/>
            </w:tcBorders>
            <w:shd w:val="clear" w:color="auto" w:fill="auto"/>
          </w:tcPr>
          <w:p w14:paraId="3FE5C908" w14:textId="77777777" w:rsidR="00053996" w:rsidRPr="00053996" w:rsidRDefault="00053996" w:rsidP="00053996">
            <w:pPr>
              <w:spacing w:line="240" w:lineRule="auto"/>
              <w:jc w:val="center"/>
              <w:rPr>
                <w:rFonts w:ascii="Times New Roman" w:eastAsia="Times New Roman" w:hAnsi="Times New Roman" w:cs="Times New Roman"/>
                <w:b/>
                <w:sz w:val="18"/>
                <w:szCs w:val="18"/>
                <w:lang w:val="fr-BE"/>
              </w:rPr>
            </w:pPr>
            <w:r w:rsidRPr="00053996">
              <w:rPr>
                <w:rFonts w:ascii="Times New Roman" w:eastAsia="Times New Roman" w:hAnsi="Times New Roman" w:cs="Times New Roman"/>
                <w:b/>
                <w:sz w:val="18"/>
                <w:szCs w:val="18"/>
                <w:lang w:val="fr-BE"/>
              </w:rPr>
              <w:t>C4</w:t>
            </w:r>
          </w:p>
        </w:tc>
        <w:tc>
          <w:tcPr>
            <w:tcW w:w="1267" w:type="dxa"/>
            <w:tcBorders>
              <w:top w:val="single" w:sz="4" w:space="0" w:color="auto"/>
              <w:bottom w:val="single" w:sz="4" w:space="0" w:color="auto"/>
            </w:tcBorders>
            <w:shd w:val="clear" w:color="auto" w:fill="auto"/>
          </w:tcPr>
          <w:p w14:paraId="358C4FA4" w14:textId="77777777" w:rsidR="00E61CA4" w:rsidRDefault="00053996" w:rsidP="00E61CA4">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b/>
                <w:sz w:val="18"/>
                <w:szCs w:val="18"/>
                <w:lang w:val="fr-BE"/>
              </w:rPr>
              <w:t>C2+C3+C4/3</w:t>
            </w:r>
          </w:p>
          <w:p w14:paraId="4B23D1D8" w14:textId="757EEB07" w:rsidR="00053996" w:rsidRPr="00E61CA4" w:rsidRDefault="00053996" w:rsidP="00E61CA4">
            <w:pPr>
              <w:spacing w:line="240" w:lineRule="auto"/>
              <w:jc w:val="center"/>
              <w:rPr>
                <w:rFonts w:ascii="Times New Roman" w:eastAsia="Times New Roman" w:hAnsi="Times New Roman" w:cs="Times New Roman"/>
                <w:sz w:val="16"/>
                <w:szCs w:val="18"/>
                <w:lang w:val="fr-BE"/>
              </w:rPr>
            </w:pPr>
            <w:r w:rsidRPr="00053996">
              <w:rPr>
                <w:rFonts w:ascii="Times New Roman" w:eastAsia="Times New Roman" w:hAnsi="Times New Roman" w:cs="Times New Roman"/>
                <w:sz w:val="16"/>
                <w:szCs w:val="18"/>
                <w:lang w:val="fr-BE"/>
              </w:rPr>
              <w:t>(M</w:t>
            </w:r>
            <w:r w:rsidR="00E61CA4">
              <w:rPr>
                <w:rFonts w:ascii="Times New Roman" w:eastAsia="Times New Roman" w:hAnsi="Times New Roman" w:cs="Times New Roman"/>
                <w:sz w:val="16"/>
                <w:szCs w:val="18"/>
                <w:vertAlign w:val="subscript"/>
                <w:lang w:val="fr-BE"/>
              </w:rPr>
              <w:t>C2+C3+C4</w:t>
            </w:r>
            <w:r w:rsidRPr="00053996">
              <w:rPr>
                <w:rFonts w:ascii="Times New Roman" w:eastAsia="Times New Roman" w:hAnsi="Times New Roman" w:cs="Times New Roman"/>
                <w:sz w:val="16"/>
                <w:szCs w:val="18"/>
                <w:lang w:val="fr-BE"/>
              </w:rPr>
              <w:t>=4.72)</w:t>
            </w:r>
          </w:p>
        </w:tc>
      </w:tr>
      <w:tr w:rsidR="00A72F81" w:rsidRPr="00053996" w14:paraId="6BF004CC" w14:textId="77777777" w:rsidTr="00053996">
        <w:tc>
          <w:tcPr>
            <w:tcW w:w="560" w:type="dxa"/>
            <w:tcBorders>
              <w:bottom w:val="single" w:sz="4" w:space="0" w:color="auto"/>
            </w:tcBorders>
            <w:shd w:val="clear" w:color="auto" w:fill="auto"/>
          </w:tcPr>
          <w:p w14:paraId="511F0F4A" w14:textId="79F339CD" w:rsidR="00A72F81" w:rsidRPr="00053996" w:rsidRDefault="00A72F81" w:rsidP="00A72F81">
            <w:pPr>
              <w:spacing w:line="240" w:lineRule="auto"/>
              <w:jc w:val="center"/>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C1</w:t>
            </w:r>
          </w:p>
        </w:tc>
        <w:tc>
          <w:tcPr>
            <w:tcW w:w="2684" w:type="dxa"/>
            <w:tcBorders>
              <w:bottom w:val="single" w:sz="4" w:space="0" w:color="auto"/>
            </w:tcBorders>
            <w:shd w:val="clear" w:color="auto" w:fill="auto"/>
          </w:tcPr>
          <w:p w14:paraId="2F9A746F" w14:textId="02FD7087" w:rsidR="00A72F81" w:rsidRPr="00053996" w:rsidRDefault="00A72F81" w:rsidP="00A72F81">
            <w:pPr>
              <w:spacing w:line="240" w:lineRule="auto"/>
              <w:jc w:val="both"/>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 xml:space="preserve">Talk present, Progress absent </w:t>
            </w:r>
          </w:p>
        </w:tc>
        <w:tc>
          <w:tcPr>
            <w:tcW w:w="992" w:type="dxa"/>
            <w:tcBorders>
              <w:bottom w:val="single" w:sz="4" w:space="0" w:color="auto"/>
            </w:tcBorders>
            <w:shd w:val="clear" w:color="auto" w:fill="auto"/>
          </w:tcPr>
          <w:p w14:paraId="0340B373" w14:textId="77777777" w:rsidR="00A72F81" w:rsidRDefault="00A72F81" w:rsidP="00A72F81">
            <w:pPr>
              <w:spacing w:line="240" w:lineRule="auto"/>
              <w:jc w:val="center"/>
              <w:rPr>
                <w:rFonts w:ascii="Times New Roman" w:eastAsia="Times New Roman" w:hAnsi="Times New Roman" w:cs="Times New Roman"/>
                <w:sz w:val="16"/>
                <w:szCs w:val="18"/>
                <w:lang w:val="en-GB"/>
              </w:rPr>
            </w:pPr>
          </w:p>
          <w:p w14:paraId="4509ABBF" w14:textId="3B172DB1" w:rsidR="00A72F81" w:rsidRPr="00053996" w:rsidRDefault="00A72F81" w:rsidP="00A72F81">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4.25</w:t>
            </w:r>
          </w:p>
        </w:tc>
        <w:tc>
          <w:tcPr>
            <w:tcW w:w="845" w:type="dxa"/>
            <w:tcBorders>
              <w:bottom w:val="single" w:sz="4" w:space="0" w:color="auto"/>
            </w:tcBorders>
          </w:tcPr>
          <w:p w14:paraId="1C75F81F"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1F0E936F" w14:textId="33FD6E1C"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54</w:t>
            </w:r>
          </w:p>
        </w:tc>
        <w:tc>
          <w:tcPr>
            <w:tcW w:w="987" w:type="dxa"/>
            <w:tcBorders>
              <w:bottom w:val="single" w:sz="4" w:space="0" w:color="auto"/>
            </w:tcBorders>
            <w:shd w:val="clear" w:color="auto" w:fill="auto"/>
          </w:tcPr>
          <w:p w14:paraId="22A7004C"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22586B6A" w14:textId="7BC32671"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30" w:type="dxa"/>
            <w:tcBorders>
              <w:bottom w:val="single" w:sz="4" w:space="0" w:color="auto"/>
            </w:tcBorders>
            <w:shd w:val="clear" w:color="auto" w:fill="auto"/>
          </w:tcPr>
          <w:p w14:paraId="351D77C2"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4688146F"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1.05***</w:t>
            </w:r>
          </w:p>
        </w:tc>
        <w:tc>
          <w:tcPr>
            <w:tcW w:w="1128" w:type="dxa"/>
            <w:tcBorders>
              <w:bottom w:val="single" w:sz="4" w:space="0" w:color="auto"/>
            </w:tcBorders>
            <w:shd w:val="clear" w:color="auto" w:fill="auto"/>
          </w:tcPr>
          <w:p w14:paraId="6D84C0AF"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18E0FC07"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0.42</w:t>
            </w:r>
          </w:p>
        </w:tc>
        <w:tc>
          <w:tcPr>
            <w:tcW w:w="1322" w:type="dxa"/>
            <w:tcBorders>
              <w:bottom w:val="single" w:sz="4" w:space="0" w:color="auto"/>
            </w:tcBorders>
            <w:shd w:val="clear" w:color="auto" w:fill="auto"/>
          </w:tcPr>
          <w:p w14:paraId="0A31552A"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219CDDB6"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0.05</w:t>
            </w:r>
          </w:p>
        </w:tc>
        <w:tc>
          <w:tcPr>
            <w:tcW w:w="1267" w:type="dxa"/>
            <w:tcBorders>
              <w:bottom w:val="single" w:sz="4" w:space="0" w:color="auto"/>
            </w:tcBorders>
            <w:shd w:val="clear" w:color="auto" w:fill="auto"/>
          </w:tcPr>
          <w:p w14:paraId="19F26477"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0304D870"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0.48*</w:t>
            </w:r>
          </w:p>
        </w:tc>
      </w:tr>
      <w:tr w:rsidR="00A72F81" w:rsidRPr="00053996" w14:paraId="00716029" w14:textId="77777777" w:rsidTr="00C114C3">
        <w:tc>
          <w:tcPr>
            <w:tcW w:w="560" w:type="dxa"/>
            <w:tcBorders>
              <w:bottom w:val="single" w:sz="4" w:space="0" w:color="auto"/>
            </w:tcBorders>
            <w:shd w:val="clear" w:color="auto" w:fill="auto"/>
          </w:tcPr>
          <w:p w14:paraId="6353E746" w14:textId="431EA14C" w:rsidR="00A72F81" w:rsidRPr="00053996" w:rsidRDefault="00A72F81" w:rsidP="00A72F81">
            <w:pPr>
              <w:spacing w:line="240" w:lineRule="auto"/>
              <w:jc w:val="center"/>
              <w:rPr>
                <w:rFonts w:ascii="Times New Roman" w:eastAsia="Times New Roman" w:hAnsi="Times New Roman" w:cs="Times New Roman"/>
                <w:sz w:val="18"/>
                <w:szCs w:val="18"/>
                <w:lang w:val="fr-BE"/>
              </w:rPr>
            </w:pPr>
            <w:r>
              <w:rPr>
                <w:rFonts w:ascii="Times New Roman" w:eastAsia="Times New Roman" w:hAnsi="Times New Roman" w:cs="Times New Roman"/>
                <w:sz w:val="18"/>
                <w:szCs w:val="18"/>
                <w:lang w:val="fr-BE"/>
              </w:rPr>
              <w:t>C</w:t>
            </w:r>
            <w:r w:rsidRPr="00053996">
              <w:rPr>
                <w:rFonts w:ascii="Times New Roman" w:eastAsia="Times New Roman" w:hAnsi="Times New Roman" w:cs="Times New Roman"/>
                <w:sz w:val="18"/>
                <w:szCs w:val="18"/>
                <w:lang w:val="fr-BE"/>
              </w:rPr>
              <w:t>2</w:t>
            </w:r>
          </w:p>
        </w:tc>
        <w:tc>
          <w:tcPr>
            <w:tcW w:w="2684" w:type="dxa"/>
            <w:tcBorders>
              <w:bottom w:val="single" w:sz="4" w:space="0" w:color="auto"/>
            </w:tcBorders>
            <w:shd w:val="clear" w:color="auto" w:fill="auto"/>
          </w:tcPr>
          <w:p w14:paraId="091EAD31" w14:textId="77777777" w:rsidR="00A72F81" w:rsidRPr="00053996" w:rsidRDefault="00A72F81" w:rsidP="00A72F81">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present, Progress present</w:t>
            </w:r>
          </w:p>
          <w:p w14:paraId="24DC4D0F" w14:textId="77777777" w:rsidR="00A72F81" w:rsidRPr="00053996" w:rsidRDefault="00A72F81" w:rsidP="00A72F81">
            <w:pPr>
              <w:spacing w:line="240" w:lineRule="auto"/>
              <w:jc w:val="both"/>
              <w:rPr>
                <w:rFonts w:ascii="Times New Roman" w:eastAsia="Times New Roman" w:hAnsi="Times New Roman" w:cs="Times New Roman"/>
                <w:sz w:val="18"/>
                <w:szCs w:val="18"/>
                <w:lang w:val="fr-BE"/>
              </w:rPr>
            </w:pPr>
          </w:p>
        </w:tc>
        <w:tc>
          <w:tcPr>
            <w:tcW w:w="992" w:type="dxa"/>
            <w:tcBorders>
              <w:bottom w:val="single" w:sz="4" w:space="0" w:color="auto"/>
            </w:tcBorders>
            <w:shd w:val="clear" w:color="auto" w:fill="auto"/>
          </w:tcPr>
          <w:p w14:paraId="27FA7DAE" w14:textId="77777777" w:rsidR="00A72F81" w:rsidRDefault="00A72F81" w:rsidP="00A72F81">
            <w:pPr>
              <w:spacing w:line="240" w:lineRule="auto"/>
              <w:jc w:val="center"/>
              <w:rPr>
                <w:rFonts w:ascii="Times New Roman" w:eastAsia="Times New Roman" w:hAnsi="Times New Roman" w:cs="Times New Roman"/>
                <w:sz w:val="16"/>
                <w:szCs w:val="18"/>
                <w:lang w:val="en-GB"/>
              </w:rPr>
            </w:pPr>
          </w:p>
          <w:p w14:paraId="35C8164E" w14:textId="3E002E3C" w:rsidR="00A72F81" w:rsidRPr="00053996" w:rsidRDefault="00A72F81" w:rsidP="00A72F81">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5.30</w:t>
            </w:r>
          </w:p>
        </w:tc>
        <w:tc>
          <w:tcPr>
            <w:tcW w:w="845" w:type="dxa"/>
            <w:tcBorders>
              <w:bottom w:val="single" w:sz="4" w:space="0" w:color="auto"/>
            </w:tcBorders>
          </w:tcPr>
          <w:p w14:paraId="6A3BD20B"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580C8C25" w14:textId="27184C82"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61</w:t>
            </w:r>
          </w:p>
        </w:tc>
        <w:tc>
          <w:tcPr>
            <w:tcW w:w="987" w:type="dxa"/>
            <w:tcBorders>
              <w:bottom w:val="single" w:sz="4" w:space="0" w:color="auto"/>
            </w:tcBorders>
            <w:shd w:val="clear" w:color="auto" w:fill="auto"/>
          </w:tcPr>
          <w:p w14:paraId="3DD1FB32"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075B9D6A" w14:textId="7E91E382"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6C7526">
              <w:rPr>
                <w:rFonts w:ascii="Times New Roman" w:eastAsia="Times New Roman" w:hAnsi="Times New Roman" w:cs="Times New Roman"/>
                <w:sz w:val="16"/>
                <w:szCs w:val="16"/>
                <w:lang w:val="fr-BE"/>
              </w:rPr>
              <w:t>-</w:t>
            </w:r>
          </w:p>
        </w:tc>
        <w:tc>
          <w:tcPr>
            <w:tcW w:w="1130" w:type="dxa"/>
            <w:tcBorders>
              <w:bottom w:val="single" w:sz="4" w:space="0" w:color="auto"/>
            </w:tcBorders>
            <w:shd w:val="clear" w:color="auto" w:fill="auto"/>
            <w:vAlign w:val="center"/>
          </w:tcPr>
          <w:p w14:paraId="60B2A760" w14:textId="7634A676"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r w:rsidRPr="00053996">
              <w:rPr>
                <w:rFonts w:ascii="Times New Roman" w:eastAsia="Times New Roman" w:hAnsi="Times New Roman" w:cs="Times New Roman"/>
                <w:sz w:val="16"/>
                <w:szCs w:val="16"/>
                <w:lang w:val="fr-BE"/>
              </w:rPr>
              <w:t>-</w:t>
            </w:r>
          </w:p>
        </w:tc>
        <w:tc>
          <w:tcPr>
            <w:tcW w:w="1128" w:type="dxa"/>
            <w:tcBorders>
              <w:bottom w:val="single" w:sz="4" w:space="0" w:color="auto"/>
            </w:tcBorders>
            <w:shd w:val="clear" w:color="auto" w:fill="auto"/>
          </w:tcPr>
          <w:p w14:paraId="40CBECBC"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6A45C07C"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0.63*</w:t>
            </w:r>
          </w:p>
        </w:tc>
        <w:tc>
          <w:tcPr>
            <w:tcW w:w="1322" w:type="dxa"/>
            <w:tcBorders>
              <w:bottom w:val="single" w:sz="4" w:space="0" w:color="auto"/>
            </w:tcBorders>
            <w:shd w:val="clear" w:color="auto" w:fill="auto"/>
          </w:tcPr>
          <w:p w14:paraId="10F64D3C"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53FDB7C2"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-0.52***</w:t>
            </w:r>
          </w:p>
        </w:tc>
        <w:tc>
          <w:tcPr>
            <w:tcW w:w="1267" w:type="dxa"/>
            <w:tcBorders>
              <w:bottom w:val="single" w:sz="4" w:space="0" w:color="auto"/>
            </w:tcBorders>
            <w:shd w:val="clear" w:color="auto" w:fill="auto"/>
          </w:tcPr>
          <w:p w14:paraId="2FE88D5B"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477F79D3" w14:textId="62E2BFE5"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6C7526">
              <w:rPr>
                <w:rFonts w:ascii="Times New Roman" w:eastAsia="Times New Roman" w:hAnsi="Times New Roman" w:cs="Times New Roman"/>
                <w:sz w:val="16"/>
                <w:szCs w:val="16"/>
                <w:lang w:val="fr-BE"/>
              </w:rPr>
              <w:t>-</w:t>
            </w:r>
          </w:p>
        </w:tc>
      </w:tr>
      <w:tr w:rsidR="00A72F81" w:rsidRPr="00053996" w14:paraId="4CA4206D" w14:textId="77777777" w:rsidTr="00C114C3">
        <w:tc>
          <w:tcPr>
            <w:tcW w:w="560" w:type="dxa"/>
            <w:tcBorders>
              <w:bottom w:val="single" w:sz="4" w:space="0" w:color="auto"/>
            </w:tcBorders>
            <w:shd w:val="clear" w:color="auto" w:fill="auto"/>
          </w:tcPr>
          <w:p w14:paraId="722B606B" w14:textId="71963F28" w:rsidR="00A72F81" w:rsidRPr="00053996" w:rsidRDefault="00A72F81" w:rsidP="00A72F81">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C3</w:t>
            </w:r>
          </w:p>
        </w:tc>
        <w:tc>
          <w:tcPr>
            <w:tcW w:w="2684" w:type="dxa"/>
            <w:tcBorders>
              <w:bottom w:val="single" w:sz="4" w:space="0" w:color="auto"/>
            </w:tcBorders>
            <w:shd w:val="clear" w:color="auto" w:fill="auto"/>
          </w:tcPr>
          <w:p w14:paraId="2C01DAEB" w14:textId="77777777" w:rsidR="00A72F81" w:rsidRPr="00053996" w:rsidRDefault="00A72F81" w:rsidP="00A72F81">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absent, Progress present</w:t>
            </w:r>
          </w:p>
          <w:p w14:paraId="051ECE41" w14:textId="77777777" w:rsidR="00A72F81" w:rsidRPr="00053996" w:rsidRDefault="00A72F81" w:rsidP="00A72F81">
            <w:pPr>
              <w:spacing w:line="240" w:lineRule="auto"/>
              <w:jc w:val="both"/>
              <w:rPr>
                <w:rFonts w:ascii="Times New Roman" w:eastAsia="Times New Roman" w:hAnsi="Times New Roman" w:cs="Times New Roman"/>
                <w:sz w:val="18"/>
                <w:szCs w:val="18"/>
                <w:lang w:val="fr-BE"/>
              </w:rPr>
            </w:pPr>
          </w:p>
        </w:tc>
        <w:tc>
          <w:tcPr>
            <w:tcW w:w="992" w:type="dxa"/>
            <w:tcBorders>
              <w:bottom w:val="single" w:sz="4" w:space="0" w:color="auto"/>
            </w:tcBorders>
            <w:shd w:val="clear" w:color="auto" w:fill="auto"/>
          </w:tcPr>
          <w:p w14:paraId="798A8AB9" w14:textId="77777777" w:rsidR="00A72F81" w:rsidRDefault="00A72F81" w:rsidP="00A72F81">
            <w:pPr>
              <w:spacing w:line="240" w:lineRule="auto"/>
              <w:jc w:val="center"/>
              <w:rPr>
                <w:rFonts w:ascii="Times New Roman" w:eastAsia="Times New Roman" w:hAnsi="Times New Roman" w:cs="Times New Roman"/>
                <w:sz w:val="16"/>
                <w:szCs w:val="18"/>
                <w:lang w:val="en-GB"/>
              </w:rPr>
            </w:pPr>
          </w:p>
          <w:p w14:paraId="3AE45ECE" w14:textId="5FF97020" w:rsidR="00A72F81" w:rsidRPr="00053996" w:rsidRDefault="00A72F81" w:rsidP="00A72F81">
            <w:pPr>
              <w:spacing w:line="240" w:lineRule="auto"/>
              <w:jc w:val="center"/>
              <w:rPr>
                <w:rFonts w:ascii="Times New Roman" w:eastAsia="Times New Roman" w:hAnsi="Times New Roman" w:cs="Times New Roman"/>
                <w:sz w:val="16"/>
                <w:szCs w:val="18"/>
                <w:lang w:val="en-GB"/>
              </w:rPr>
            </w:pPr>
            <w:r>
              <w:rPr>
                <w:rFonts w:ascii="Times New Roman" w:eastAsia="Times New Roman" w:hAnsi="Times New Roman" w:cs="Times New Roman"/>
                <w:sz w:val="16"/>
                <w:szCs w:val="18"/>
                <w:lang w:val="en-GB"/>
              </w:rPr>
              <w:t>4.67</w:t>
            </w:r>
          </w:p>
        </w:tc>
        <w:tc>
          <w:tcPr>
            <w:tcW w:w="845" w:type="dxa"/>
            <w:tcBorders>
              <w:bottom w:val="single" w:sz="4" w:space="0" w:color="auto"/>
            </w:tcBorders>
          </w:tcPr>
          <w:p w14:paraId="573F06FD"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6615E245" w14:textId="715EA724"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44</w:t>
            </w:r>
          </w:p>
        </w:tc>
        <w:tc>
          <w:tcPr>
            <w:tcW w:w="987" w:type="dxa"/>
            <w:tcBorders>
              <w:bottom w:val="single" w:sz="4" w:space="0" w:color="auto"/>
            </w:tcBorders>
            <w:shd w:val="clear" w:color="auto" w:fill="auto"/>
          </w:tcPr>
          <w:p w14:paraId="483E3056"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53ACF675" w14:textId="2D95006D"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6C7526">
              <w:rPr>
                <w:rFonts w:ascii="Times New Roman" w:eastAsia="Times New Roman" w:hAnsi="Times New Roman" w:cs="Times New Roman"/>
                <w:sz w:val="16"/>
                <w:szCs w:val="16"/>
                <w:lang w:val="fr-BE"/>
              </w:rPr>
              <w:t>-</w:t>
            </w:r>
          </w:p>
        </w:tc>
        <w:tc>
          <w:tcPr>
            <w:tcW w:w="1130" w:type="dxa"/>
            <w:tcBorders>
              <w:bottom w:val="single" w:sz="4" w:space="0" w:color="auto"/>
            </w:tcBorders>
            <w:shd w:val="clear" w:color="auto" w:fill="auto"/>
            <w:vAlign w:val="center"/>
          </w:tcPr>
          <w:p w14:paraId="6DA5EE70"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2D77C6CA" w14:textId="1C2FB7AB"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128" w:type="dxa"/>
            <w:tcBorders>
              <w:bottom w:val="single" w:sz="4" w:space="0" w:color="auto"/>
            </w:tcBorders>
            <w:shd w:val="clear" w:color="auto" w:fill="auto"/>
          </w:tcPr>
          <w:p w14:paraId="7FCE0CFD"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6711F684" w14:textId="6C89DC1C"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322" w:type="dxa"/>
            <w:tcBorders>
              <w:bottom w:val="single" w:sz="4" w:space="0" w:color="auto"/>
            </w:tcBorders>
            <w:shd w:val="clear" w:color="auto" w:fill="auto"/>
          </w:tcPr>
          <w:p w14:paraId="372B1C91"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0BF3AEC3"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-0.47</w:t>
            </w:r>
          </w:p>
        </w:tc>
        <w:tc>
          <w:tcPr>
            <w:tcW w:w="1267" w:type="dxa"/>
            <w:tcBorders>
              <w:bottom w:val="single" w:sz="4" w:space="0" w:color="auto"/>
            </w:tcBorders>
            <w:shd w:val="clear" w:color="auto" w:fill="auto"/>
          </w:tcPr>
          <w:p w14:paraId="11B7DF24" w14:textId="77777777" w:rsidR="00A72F81" w:rsidRDefault="00A72F81" w:rsidP="00A72F81">
            <w:pPr>
              <w:spacing w:line="240" w:lineRule="auto"/>
              <w:jc w:val="center"/>
              <w:rPr>
                <w:rFonts w:ascii="Times New Roman" w:eastAsia="Times New Roman" w:hAnsi="Times New Roman" w:cs="Times New Roman"/>
                <w:sz w:val="16"/>
                <w:szCs w:val="16"/>
                <w:lang w:val="fr-BE"/>
              </w:rPr>
            </w:pPr>
          </w:p>
          <w:p w14:paraId="1E841847" w14:textId="7CB39DC1"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6C7526">
              <w:rPr>
                <w:rFonts w:ascii="Times New Roman" w:eastAsia="Times New Roman" w:hAnsi="Times New Roman" w:cs="Times New Roman"/>
                <w:sz w:val="16"/>
                <w:szCs w:val="16"/>
                <w:lang w:val="fr-BE"/>
              </w:rPr>
              <w:t>-</w:t>
            </w:r>
          </w:p>
        </w:tc>
      </w:tr>
      <w:tr w:rsidR="00A72F81" w:rsidRPr="00053996" w14:paraId="736E4117" w14:textId="77777777" w:rsidTr="00053996">
        <w:tc>
          <w:tcPr>
            <w:tcW w:w="560" w:type="dxa"/>
            <w:tcBorders>
              <w:bottom w:val="single" w:sz="4" w:space="0" w:color="auto"/>
            </w:tcBorders>
            <w:shd w:val="clear" w:color="auto" w:fill="auto"/>
          </w:tcPr>
          <w:p w14:paraId="73D410CD" w14:textId="2E507AF3" w:rsidR="00A72F81" w:rsidRPr="00053996" w:rsidRDefault="00A72F81" w:rsidP="00A72F81">
            <w:pPr>
              <w:spacing w:line="240" w:lineRule="auto"/>
              <w:jc w:val="center"/>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C4</w:t>
            </w:r>
          </w:p>
        </w:tc>
        <w:tc>
          <w:tcPr>
            <w:tcW w:w="2684" w:type="dxa"/>
            <w:tcBorders>
              <w:bottom w:val="single" w:sz="4" w:space="0" w:color="auto"/>
            </w:tcBorders>
            <w:shd w:val="clear" w:color="auto" w:fill="auto"/>
          </w:tcPr>
          <w:p w14:paraId="60899331" w14:textId="77777777" w:rsidR="00A72F81" w:rsidRPr="00053996" w:rsidRDefault="00A72F81" w:rsidP="00A72F81">
            <w:pPr>
              <w:spacing w:line="240" w:lineRule="auto"/>
              <w:jc w:val="both"/>
              <w:rPr>
                <w:rFonts w:ascii="Times New Roman" w:eastAsia="Times New Roman" w:hAnsi="Times New Roman" w:cs="Times New Roman"/>
                <w:sz w:val="18"/>
                <w:szCs w:val="18"/>
                <w:lang w:val="fr-BE"/>
              </w:rPr>
            </w:pPr>
            <w:r w:rsidRPr="00053996">
              <w:rPr>
                <w:rFonts w:ascii="Times New Roman" w:eastAsia="Times New Roman" w:hAnsi="Times New Roman" w:cs="Times New Roman"/>
                <w:sz w:val="18"/>
                <w:szCs w:val="18"/>
                <w:lang w:val="fr-BE"/>
              </w:rPr>
              <w:t>Talk absent, Progress absent</w:t>
            </w:r>
          </w:p>
          <w:p w14:paraId="29958AD9" w14:textId="77777777" w:rsidR="00A72F81" w:rsidRPr="00053996" w:rsidRDefault="00A72F81" w:rsidP="00A72F81">
            <w:pPr>
              <w:spacing w:line="240" w:lineRule="auto"/>
              <w:jc w:val="both"/>
              <w:rPr>
                <w:rFonts w:ascii="Times New Roman" w:eastAsia="Times New Roman" w:hAnsi="Times New Roman" w:cs="Times New Roman"/>
                <w:sz w:val="18"/>
                <w:szCs w:val="18"/>
                <w:lang w:val="en-GB"/>
              </w:rPr>
            </w:pPr>
          </w:p>
        </w:tc>
        <w:tc>
          <w:tcPr>
            <w:tcW w:w="992" w:type="dxa"/>
            <w:tcBorders>
              <w:bottom w:val="single" w:sz="4" w:space="0" w:color="auto"/>
            </w:tcBorders>
            <w:shd w:val="clear" w:color="auto" w:fill="auto"/>
          </w:tcPr>
          <w:p w14:paraId="7F66CA4F" w14:textId="77777777" w:rsidR="00A72F81" w:rsidRDefault="00A72F81" w:rsidP="00A72F81">
            <w:pPr>
              <w:spacing w:line="240" w:lineRule="auto"/>
              <w:jc w:val="center"/>
              <w:rPr>
                <w:rFonts w:ascii="Times New Roman" w:eastAsia="Times New Roman" w:hAnsi="Times New Roman" w:cs="Times New Roman"/>
                <w:sz w:val="16"/>
                <w:szCs w:val="18"/>
                <w:lang w:val="en-GB"/>
              </w:rPr>
            </w:pPr>
            <w:r w:rsidRPr="00053996">
              <w:rPr>
                <w:rFonts w:ascii="Times New Roman" w:eastAsia="Times New Roman" w:hAnsi="Times New Roman" w:cs="Times New Roman"/>
                <w:sz w:val="16"/>
                <w:szCs w:val="18"/>
                <w:lang w:val="en-GB"/>
              </w:rPr>
              <w:t xml:space="preserve"> </w:t>
            </w:r>
          </w:p>
          <w:p w14:paraId="3A319489" w14:textId="2EAEB51C" w:rsidR="00A72F81" w:rsidRPr="00053996" w:rsidRDefault="00A72F81" w:rsidP="00A72F81">
            <w:pPr>
              <w:spacing w:line="240" w:lineRule="auto"/>
              <w:jc w:val="center"/>
              <w:rPr>
                <w:rFonts w:ascii="Times New Roman" w:eastAsia="Times New Roman" w:hAnsi="Times New Roman" w:cs="Times New Roman"/>
                <w:sz w:val="18"/>
                <w:szCs w:val="18"/>
                <w:lang w:val="fr-BE"/>
              </w:rPr>
            </w:pPr>
            <w:r>
              <w:rPr>
                <w:rFonts w:ascii="Times New Roman" w:eastAsia="Times New Roman" w:hAnsi="Times New Roman" w:cs="Times New Roman"/>
                <w:sz w:val="16"/>
                <w:szCs w:val="18"/>
                <w:lang w:val="en-GB"/>
              </w:rPr>
              <w:t>4.19</w:t>
            </w:r>
          </w:p>
        </w:tc>
        <w:tc>
          <w:tcPr>
            <w:tcW w:w="845" w:type="dxa"/>
            <w:tcBorders>
              <w:bottom w:val="single" w:sz="4" w:space="0" w:color="auto"/>
            </w:tcBorders>
          </w:tcPr>
          <w:p w14:paraId="2B1EA40D" w14:textId="77777777" w:rsidR="00A72F81" w:rsidRDefault="00A72F81" w:rsidP="00A72F81">
            <w:pPr>
              <w:spacing w:line="240" w:lineRule="auto"/>
              <w:rPr>
                <w:rFonts w:ascii="Times New Roman" w:eastAsia="Times New Roman" w:hAnsi="Times New Roman" w:cs="Times New Roman"/>
                <w:sz w:val="16"/>
                <w:szCs w:val="16"/>
                <w:lang w:val="fr-BE"/>
              </w:rPr>
            </w:pPr>
          </w:p>
          <w:p w14:paraId="1B1C24DD" w14:textId="3FBC0528"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77</w:t>
            </w:r>
          </w:p>
        </w:tc>
        <w:tc>
          <w:tcPr>
            <w:tcW w:w="987" w:type="dxa"/>
            <w:tcBorders>
              <w:bottom w:val="single" w:sz="4" w:space="0" w:color="auto"/>
            </w:tcBorders>
            <w:shd w:val="clear" w:color="auto" w:fill="auto"/>
            <w:vAlign w:val="center"/>
          </w:tcPr>
          <w:p w14:paraId="21BEE4A4" w14:textId="77777777"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p>
          <w:p w14:paraId="33561D74" w14:textId="77777777"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r w:rsidRPr="00053996">
              <w:rPr>
                <w:rFonts w:ascii="Times New Roman" w:eastAsia="Times New Roman" w:hAnsi="Times New Roman" w:cs="Times New Roman"/>
                <w:color w:val="333333"/>
                <w:sz w:val="16"/>
                <w:szCs w:val="16"/>
                <w:lang w:val="fr-BE" w:eastAsia="en-US"/>
              </w:rPr>
              <w:t>-</w:t>
            </w:r>
          </w:p>
        </w:tc>
        <w:tc>
          <w:tcPr>
            <w:tcW w:w="1130" w:type="dxa"/>
            <w:tcBorders>
              <w:bottom w:val="single" w:sz="4" w:space="0" w:color="auto"/>
            </w:tcBorders>
            <w:shd w:val="clear" w:color="auto" w:fill="auto"/>
            <w:vAlign w:val="center"/>
          </w:tcPr>
          <w:p w14:paraId="09B4B59F" w14:textId="77777777"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p>
          <w:p w14:paraId="74A85D5D" w14:textId="77777777"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r w:rsidRPr="00053996">
              <w:rPr>
                <w:rFonts w:ascii="Times New Roman" w:eastAsia="Times New Roman" w:hAnsi="Times New Roman" w:cs="Times New Roman"/>
                <w:color w:val="333333"/>
                <w:sz w:val="16"/>
                <w:szCs w:val="16"/>
                <w:lang w:val="fr-BE" w:eastAsia="en-US"/>
              </w:rPr>
              <w:t>-</w:t>
            </w:r>
          </w:p>
        </w:tc>
        <w:tc>
          <w:tcPr>
            <w:tcW w:w="1128" w:type="dxa"/>
            <w:tcBorders>
              <w:bottom w:val="single" w:sz="4" w:space="0" w:color="auto"/>
            </w:tcBorders>
            <w:shd w:val="clear" w:color="auto" w:fill="auto"/>
          </w:tcPr>
          <w:p w14:paraId="7A12B95C" w14:textId="77777777"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p>
          <w:p w14:paraId="3B5DF2F0" w14:textId="77777777" w:rsidR="00A72F81" w:rsidRPr="00053996" w:rsidRDefault="00A72F81" w:rsidP="00A72F81">
            <w:pPr>
              <w:spacing w:line="240" w:lineRule="auto"/>
              <w:jc w:val="center"/>
              <w:rPr>
                <w:rFonts w:ascii="Times New Roman" w:eastAsia="Times New Roman" w:hAnsi="Times New Roman" w:cs="Times New Roman"/>
                <w:color w:val="333333"/>
                <w:sz w:val="16"/>
                <w:szCs w:val="16"/>
                <w:lang w:val="fr-BE" w:eastAsia="en-US"/>
              </w:rPr>
            </w:pPr>
            <w:r w:rsidRPr="00053996">
              <w:rPr>
                <w:rFonts w:ascii="Times New Roman" w:eastAsia="Times New Roman" w:hAnsi="Times New Roman" w:cs="Times New Roman"/>
                <w:color w:val="333333"/>
                <w:sz w:val="16"/>
                <w:szCs w:val="16"/>
                <w:lang w:val="fr-BE" w:eastAsia="en-US"/>
              </w:rPr>
              <w:t>-</w:t>
            </w:r>
          </w:p>
        </w:tc>
        <w:tc>
          <w:tcPr>
            <w:tcW w:w="1322" w:type="dxa"/>
            <w:tcBorders>
              <w:bottom w:val="single" w:sz="4" w:space="0" w:color="auto"/>
            </w:tcBorders>
            <w:shd w:val="clear" w:color="auto" w:fill="auto"/>
          </w:tcPr>
          <w:p w14:paraId="1E3DA60D"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3E17F16D"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c>
          <w:tcPr>
            <w:tcW w:w="1267" w:type="dxa"/>
            <w:tcBorders>
              <w:bottom w:val="single" w:sz="4" w:space="0" w:color="auto"/>
            </w:tcBorders>
            <w:shd w:val="clear" w:color="auto" w:fill="auto"/>
          </w:tcPr>
          <w:p w14:paraId="3795BEFC"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p>
          <w:p w14:paraId="06CCA1F7" w14:textId="77777777" w:rsidR="00A72F81" w:rsidRPr="00053996" w:rsidRDefault="00A72F81" w:rsidP="00A72F81">
            <w:pPr>
              <w:spacing w:line="240" w:lineRule="auto"/>
              <w:jc w:val="center"/>
              <w:rPr>
                <w:rFonts w:ascii="Times New Roman" w:eastAsia="Times New Roman" w:hAnsi="Times New Roman" w:cs="Times New Roman"/>
                <w:sz w:val="16"/>
                <w:szCs w:val="16"/>
                <w:lang w:val="fr-BE"/>
              </w:rPr>
            </w:pPr>
            <w:r w:rsidRPr="00053996">
              <w:rPr>
                <w:rFonts w:ascii="Times New Roman" w:eastAsia="Times New Roman" w:hAnsi="Times New Roman" w:cs="Times New Roman"/>
                <w:sz w:val="16"/>
                <w:szCs w:val="16"/>
                <w:lang w:val="fr-BE"/>
              </w:rPr>
              <w:t>-</w:t>
            </w:r>
          </w:p>
        </w:tc>
      </w:tr>
    </w:tbl>
    <w:p w14:paraId="67C410AE" w14:textId="77777777" w:rsidR="00053996" w:rsidRPr="00053996" w:rsidRDefault="00053996" w:rsidP="00315B49">
      <w:pPr>
        <w:shd w:val="clear" w:color="auto" w:fill="FFFFFF"/>
        <w:spacing w:line="360" w:lineRule="auto"/>
        <w:jc w:val="both"/>
        <w:rPr>
          <w:rFonts w:ascii="Times New Roman" w:eastAsia="Times New Roman" w:hAnsi="Times New Roman" w:cs="Times New Roman"/>
          <w:b/>
          <w:sz w:val="16"/>
          <w:szCs w:val="18"/>
          <w:lang w:val="en-GB" w:eastAsia="en-US"/>
        </w:rPr>
      </w:pPr>
      <w:r w:rsidRPr="00053996">
        <w:rPr>
          <w:rFonts w:ascii="Times New Roman" w:eastAsia="Times New Roman" w:hAnsi="Times New Roman" w:cs="Times New Roman"/>
          <w:sz w:val="16"/>
          <w:szCs w:val="18"/>
          <w:lang w:val="en-GB"/>
        </w:rPr>
        <w:t>*p&lt;.05, **p&lt;.01, ***p&lt;.001</w:t>
      </w:r>
      <w:r w:rsidRPr="00053996">
        <w:rPr>
          <w:rFonts w:ascii="Times New Roman" w:eastAsia="Times New Roman" w:hAnsi="Times New Roman" w:cs="Times New Roman"/>
          <w:sz w:val="16"/>
          <w:szCs w:val="18"/>
          <w:lang w:val="en-GB"/>
        </w:rPr>
        <w:tab/>
      </w:r>
    </w:p>
    <w:p w14:paraId="450CCA76" w14:textId="3BCD82C2" w:rsidR="00053996" w:rsidRPr="00F8355C" w:rsidRDefault="00053996" w:rsidP="00053996">
      <w:pPr>
        <w:spacing w:line="240" w:lineRule="auto"/>
        <w:jc w:val="both"/>
        <w:rPr>
          <w:rFonts w:ascii="Times New Roman" w:eastAsia="Times New Roman" w:hAnsi="Times New Roman" w:cs="Times New Roman"/>
          <w:b/>
          <w:sz w:val="16"/>
          <w:szCs w:val="18"/>
          <w:lang w:val="en-GB" w:eastAsia="en-US"/>
        </w:rPr>
      </w:pPr>
    </w:p>
    <w:p w14:paraId="561E19F4" w14:textId="5BD6786F"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4DD72F83" w14:textId="534691BA"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55515DF1" w14:textId="2D8DCA6F"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339BBCAC" w14:textId="78A1DCBC"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749E18B9" w14:textId="702757EE"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306546DD" w14:textId="385C5A70"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4A063F79" w14:textId="6CBDD50E"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49A35A98" w14:textId="1AD75143"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51553B39" w14:textId="4DCDE946"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6F7B0E06" w14:textId="5ED5F616"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514E9836" w14:textId="4F3230E0"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5389D25F" w14:textId="69586DE9"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007D76F7" w14:textId="684983BF" w:rsidR="008349AE" w:rsidRPr="00F8355C" w:rsidRDefault="008349AE" w:rsidP="00053996">
      <w:pPr>
        <w:spacing w:line="240" w:lineRule="auto"/>
        <w:jc w:val="both"/>
        <w:rPr>
          <w:rFonts w:ascii="Times New Roman" w:eastAsia="Times New Roman" w:hAnsi="Times New Roman" w:cs="Times New Roman"/>
          <w:b/>
          <w:sz w:val="16"/>
          <w:szCs w:val="18"/>
          <w:lang w:val="en-GB" w:eastAsia="en-US"/>
        </w:rPr>
      </w:pPr>
    </w:p>
    <w:p w14:paraId="6750220F" w14:textId="08377F6E" w:rsidR="008349AE" w:rsidRDefault="008349AE" w:rsidP="00053996">
      <w:pPr>
        <w:spacing w:line="240" w:lineRule="auto"/>
        <w:jc w:val="both"/>
        <w:rPr>
          <w:rFonts w:eastAsia="Times New Roman"/>
          <w:b/>
          <w:sz w:val="16"/>
          <w:szCs w:val="18"/>
          <w:lang w:val="en-GB" w:eastAsia="en-US"/>
        </w:rPr>
      </w:pPr>
    </w:p>
    <w:p w14:paraId="54205A9A" w14:textId="7840B642" w:rsidR="008349AE" w:rsidRDefault="008349AE" w:rsidP="00053996">
      <w:pPr>
        <w:spacing w:line="240" w:lineRule="auto"/>
        <w:jc w:val="both"/>
        <w:rPr>
          <w:rFonts w:eastAsia="Times New Roman"/>
          <w:b/>
          <w:sz w:val="16"/>
          <w:szCs w:val="18"/>
          <w:lang w:val="en-GB" w:eastAsia="en-US"/>
        </w:rPr>
      </w:pPr>
    </w:p>
    <w:p w14:paraId="659D0CE4" w14:textId="55047E0A" w:rsidR="008349AE" w:rsidRDefault="008349AE" w:rsidP="00053996">
      <w:pPr>
        <w:spacing w:line="240" w:lineRule="auto"/>
        <w:jc w:val="both"/>
        <w:rPr>
          <w:rFonts w:eastAsia="Times New Roman"/>
          <w:b/>
          <w:sz w:val="16"/>
          <w:szCs w:val="18"/>
          <w:lang w:val="en-GB" w:eastAsia="en-US"/>
        </w:rPr>
      </w:pPr>
    </w:p>
    <w:p w14:paraId="28641F19" w14:textId="2409D747" w:rsidR="008349AE" w:rsidRDefault="008349AE" w:rsidP="00053996">
      <w:pPr>
        <w:spacing w:line="240" w:lineRule="auto"/>
        <w:jc w:val="both"/>
        <w:rPr>
          <w:rFonts w:eastAsia="Times New Roman"/>
          <w:b/>
          <w:sz w:val="16"/>
          <w:szCs w:val="18"/>
          <w:lang w:val="en-GB" w:eastAsia="en-US"/>
        </w:rPr>
      </w:pPr>
    </w:p>
    <w:p w14:paraId="2894866D" w14:textId="64F5CFF3" w:rsidR="008349AE" w:rsidRDefault="008349AE" w:rsidP="00053996">
      <w:pPr>
        <w:spacing w:line="240" w:lineRule="auto"/>
        <w:jc w:val="both"/>
        <w:rPr>
          <w:rFonts w:eastAsia="Times New Roman"/>
          <w:b/>
          <w:sz w:val="16"/>
          <w:szCs w:val="18"/>
          <w:lang w:val="en-GB" w:eastAsia="en-US"/>
        </w:rPr>
      </w:pPr>
    </w:p>
    <w:p w14:paraId="45377AA3" w14:textId="7C68A57D" w:rsidR="008349AE" w:rsidRDefault="008349AE" w:rsidP="00053996">
      <w:pPr>
        <w:spacing w:line="240" w:lineRule="auto"/>
        <w:jc w:val="both"/>
        <w:rPr>
          <w:rFonts w:eastAsia="Times New Roman"/>
          <w:b/>
          <w:sz w:val="16"/>
          <w:szCs w:val="18"/>
          <w:lang w:val="en-GB" w:eastAsia="en-US"/>
        </w:rPr>
      </w:pPr>
    </w:p>
    <w:p w14:paraId="55A1AA4A" w14:textId="360EB8B8" w:rsidR="008349AE" w:rsidRDefault="008349AE" w:rsidP="00053996">
      <w:pPr>
        <w:spacing w:line="240" w:lineRule="auto"/>
        <w:jc w:val="both"/>
        <w:rPr>
          <w:rFonts w:eastAsia="Times New Roman"/>
          <w:b/>
          <w:sz w:val="16"/>
          <w:szCs w:val="18"/>
          <w:lang w:val="en-GB" w:eastAsia="en-US"/>
        </w:rPr>
      </w:pPr>
    </w:p>
    <w:p w14:paraId="6DD12A88" w14:textId="0C598C62" w:rsidR="008349AE" w:rsidRDefault="008349AE" w:rsidP="00053996">
      <w:pPr>
        <w:spacing w:line="240" w:lineRule="auto"/>
        <w:jc w:val="both"/>
        <w:rPr>
          <w:rFonts w:eastAsia="Times New Roman"/>
          <w:b/>
          <w:sz w:val="16"/>
          <w:szCs w:val="18"/>
          <w:lang w:val="en-GB" w:eastAsia="en-US"/>
        </w:rPr>
      </w:pPr>
    </w:p>
    <w:p w14:paraId="626B5182" w14:textId="4A22D41F" w:rsidR="008349AE" w:rsidRDefault="008349AE" w:rsidP="00053996">
      <w:pPr>
        <w:spacing w:line="240" w:lineRule="auto"/>
        <w:jc w:val="both"/>
        <w:rPr>
          <w:rFonts w:eastAsia="Times New Roman"/>
          <w:b/>
          <w:sz w:val="16"/>
          <w:szCs w:val="18"/>
          <w:lang w:val="en-GB" w:eastAsia="en-US"/>
        </w:rPr>
      </w:pPr>
    </w:p>
    <w:p w14:paraId="353098AE" w14:textId="245E28E0" w:rsidR="008349AE" w:rsidRDefault="008349AE" w:rsidP="00053996">
      <w:pPr>
        <w:spacing w:line="240" w:lineRule="auto"/>
        <w:jc w:val="both"/>
        <w:rPr>
          <w:rFonts w:eastAsia="Times New Roman"/>
          <w:b/>
          <w:sz w:val="16"/>
          <w:szCs w:val="18"/>
          <w:lang w:val="en-GB" w:eastAsia="en-US"/>
        </w:rPr>
      </w:pPr>
    </w:p>
    <w:p w14:paraId="4B52CECC" w14:textId="42D45581" w:rsidR="008349AE" w:rsidRDefault="008349AE" w:rsidP="00053996">
      <w:pPr>
        <w:spacing w:line="240" w:lineRule="auto"/>
        <w:jc w:val="both"/>
        <w:rPr>
          <w:rFonts w:eastAsia="Times New Roman"/>
          <w:b/>
          <w:sz w:val="16"/>
          <w:szCs w:val="18"/>
          <w:lang w:val="en-GB" w:eastAsia="en-US"/>
        </w:rPr>
      </w:pPr>
    </w:p>
    <w:p w14:paraId="168A153C" w14:textId="26AF0985" w:rsidR="008349AE" w:rsidRDefault="008349AE" w:rsidP="00053996">
      <w:pPr>
        <w:spacing w:line="240" w:lineRule="auto"/>
        <w:jc w:val="both"/>
        <w:rPr>
          <w:rFonts w:eastAsia="Times New Roman"/>
          <w:b/>
          <w:sz w:val="16"/>
          <w:szCs w:val="18"/>
          <w:lang w:val="en-GB" w:eastAsia="en-US"/>
        </w:rPr>
      </w:pPr>
    </w:p>
    <w:p w14:paraId="7B633F7E" w14:textId="0E202111" w:rsidR="008349AE" w:rsidRDefault="008349AE" w:rsidP="00053996">
      <w:pPr>
        <w:spacing w:line="240" w:lineRule="auto"/>
        <w:jc w:val="both"/>
        <w:rPr>
          <w:rFonts w:eastAsia="Times New Roman"/>
          <w:bCs/>
          <w:lang w:val="en-GB" w:eastAsia="en-US"/>
        </w:rPr>
      </w:pPr>
    </w:p>
    <w:p w14:paraId="01A139A9" w14:textId="23FFDFB4" w:rsidR="007F7338" w:rsidRDefault="007F7338" w:rsidP="00053996">
      <w:pPr>
        <w:spacing w:line="240" w:lineRule="auto"/>
        <w:jc w:val="both"/>
        <w:rPr>
          <w:rFonts w:eastAsia="Times New Roman"/>
          <w:bCs/>
          <w:lang w:val="en-GB" w:eastAsia="en-US"/>
        </w:rPr>
      </w:pPr>
    </w:p>
    <w:p w14:paraId="2A35D22F" w14:textId="3A57CA71" w:rsidR="007F7338" w:rsidRDefault="007F7338" w:rsidP="00053996">
      <w:pPr>
        <w:spacing w:line="240" w:lineRule="auto"/>
        <w:jc w:val="both"/>
        <w:rPr>
          <w:rFonts w:eastAsia="Times New Roman"/>
          <w:bCs/>
          <w:lang w:val="en-GB" w:eastAsia="en-US"/>
        </w:rPr>
      </w:pPr>
    </w:p>
    <w:p w14:paraId="54FE15C2" w14:textId="78CF32C4" w:rsidR="007F7338" w:rsidRDefault="007F7338" w:rsidP="00053996">
      <w:pPr>
        <w:spacing w:line="240" w:lineRule="auto"/>
        <w:jc w:val="both"/>
        <w:rPr>
          <w:rFonts w:eastAsia="Times New Roman"/>
          <w:bCs/>
          <w:lang w:val="en-GB" w:eastAsia="en-US"/>
        </w:rPr>
      </w:pPr>
    </w:p>
    <w:p w14:paraId="3FDB8D14" w14:textId="5CC558B3" w:rsidR="007F7338" w:rsidRDefault="007F7338" w:rsidP="00053996">
      <w:pPr>
        <w:spacing w:line="240" w:lineRule="auto"/>
        <w:jc w:val="both"/>
        <w:rPr>
          <w:rFonts w:eastAsia="Times New Roman"/>
          <w:bCs/>
          <w:lang w:val="en-GB" w:eastAsia="en-US"/>
        </w:rPr>
      </w:pPr>
    </w:p>
    <w:p w14:paraId="19E8BB0C" w14:textId="2193DACB" w:rsidR="007F7338" w:rsidRDefault="007F7338" w:rsidP="00053996">
      <w:pPr>
        <w:spacing w:line="240" w:lineRule="auto"/>
        <w:jc w:val="both"/>
        <w:rPr>
          <w:rFonts w:eastAsia="Times New Roman"/>
          <w:bCs/>
          <w:lang w:val="en-GB" w:eastAsia="en-US"/>
        </w:rPr>
      </w:pPr>
    </w:p>
    <w:p w14:paraId="403D6FCB" w14:textId="6E7EBB9A" w:rsidR="007F7338" w:rsidRDefault="007F7338" w:rsidP="00053996">
      <w:pPr>
        <w:spacing w:line="240" w:lineRule="auto"/>
        <w:jc w:val="both"/>
        <w:rPr>
          <w:rFonts w:eastAsia="Times New Roman"/>
          <w:bCs/>
          <w:lang w:val="en-GB" w:eastAsia="en-US"/>
        </w:rPr>
      </w:pPr>
    </w:p>
    <w:p w14:paraId="0EEFFE21" w14:textId="4CF21D8D" w:rsidR="007F7338" w:rsidRDefault="007F7338" w:rsidP="00053996">
      <w:pPr>
        <w:spacing w:line="240" w:lineRule="auto"/>
        <w:jc w:val="both"/>
        <w:rPr>
          <w:rFonts w:eastAsia="Times New Roman"/>
          <w:bCs/>
          <w:lang w:val="en-GB" w:eastAsia="en-US"/>
        </w:rPr>
      </w:pPr>
    </w:p>
    <w:p w14:paraId="7F648BC7" w14:textId="15B73363" w:rsidR="007F7338" w:rsidRDefault="007F7338" w:rsidP="00053996">
      <w:pPr>
        <w:spacing w:line="240" w:lineRule="auto"/>
        <w:jc w:val="both"/>
        <w:rPr>
          <w:rFonts w:eastAsia="Times New Roman"/>
          <w:bCs/>
          <w:lang w:val="en-GB" w:eastAsia="en-US"/>
        </w:rPr>
      </w:pPr>
    </w:p>
    <w:p w14:paraId="303B1516" w14:textId="3F5B7F24" w:rsidR="007F7338" w:rsidRDefault="007F7338" w:rsidP="00053996">
      <w:pPr>
        <w:spacing w:line="240" w:lineRule="auto"/>
        <w:jc w:val="both"/>
        <w:rPr>
          <w:rFonts w:eastAsia="Times New Roman"/>
          <w:bCs/>
          <w:lang w:val="en-GB" w:eastAsia="en-US"/>
        </w:rPr>
      </w:pPr>
    </w:p>
    <w:p w14:paraId="34295B06" w14:textId="3F8E242C" w:rsidR="007F7338" w:rsidRDefault="007F7338" w:rsidP="00053996">
      <w:pPr>
        <w:spacing w:line="240" w:lineRule="auto"/>
        <w:jc w:val="both"/>
        <w:rPr>
          <w:rFonts w:eastAsia="Times New Roman"/>
          <w:bCs/>
          <w:lang w:val="en-GB" w:eastAsia="en-US"/>
        </w:rPr>
      </w:pPr>
    </w:p>
    <w:p w14:paraId="4B0E79FC" w14:textId="5D618220" w:rsidR="007F7338" w:rsidRDefault="007F7338" w:rsidP="00053996">
      <w:pPr>
        <w:spacing w:line="240" w:lineRule="auto"/>
        <w:jc w:val="both"/>
        <w:rPr>
          <w:rFonts w:eastAsia="Times New Roman"/>
          <w:bCs/>
          <w:lang w:val="en-GB" w:eastAsia="en-US"/>
        </w:rPr>
      </w:pPr>
    </w:p>
    <w:p w14:paraId="00C9F173" w14:textId="3A341CF0" w:rsidR="007F7338" w:rsidRDefault="007F7338" w:rsidP="00053996">
      <w:pPr>
        <w:spacing w:line="240" w:lineRule="auto"/>
        <w:jc w:val="both"/>
        <w:rPr>
          <w:rFonts w:eastAsia="Times New Roman"/>
          <w:bCs/>
          <w:lang w:val="en-GB" w:eastAsia="en-US"/>
        </w:rPr>
      </w:pPr>
    </w:p>
    <w:p w14:paraId="7C46E8B8" w14:textId="2DB2E08C" w:rsidR="007F7338" w:rsidRDefault="007F7338" w:rsidP="00053996">
      <w:pPr>
        <w:spacing w:line="240" w:lineRule="auto"/>
        <w:jc w:val="both"/>
        <w:rPr>
          <w:rFonts w:eastAsia="Times New Roman"/>
          <w:bCs/>
          <w:lang w:val="en-GB" w:eastAsia="en-US"/>
        </w:rPr>
      </w:pPr>
    </w:p>
    <w:p w14:paraId="425D178D" w14:textId="134FC75F" w:rsidR="007F7338" w:rsidRDefault="007F7338" w:rsidP="00053996">
      <w:pPr>
        <w:spacing w:line="240" w:lineRule="auto"/>
        <w:jc w:val="both"/>
        <w:rPr>
          <w:rFonts w:eastAsia="Times New Roman"/>
          <w:bCs/>
          <w:lang w:val="en-GB" w:eastAsia="en-US"/>
        </w:rPr>
      </w:pPr>
    </w:p>
    <w:p w14:paraId="76A0464C" w14:textId="55DE8E31" w:rsidR="007F7338" w:rsidRDefault="007F7338" w:rsidP="00053996">
      <w:pPr>
        <w:spacing w:line="240" w:lineRule="auto"/>
        <w:jc w:val="both"/>
        <w:rPr>
          <w:rFonts w:eastAsia="Times New Roman"/>
          <w:bCs/>
          <w:lang w:val="en-GB" w:eastAsia="en-US"/>
        </w:rPr>
      </w:pPr>
    </w:p>
    <w:p w14:paraId="5601D9D9" w14:textId="052D9771" w:rsidR="007F7338" w:rsidRDefault="007F7338" w:rsidP="00053996">
      <w:pPr>
        <w:spacing w:line="240" w:lineRule="auto"/>
        <w:jc w:val="both"/>
        <w:rPr>
          <w:rFonts w:eastAsia="Times New Roman"/>
          <w:bCs/>
          <w:lang w:val="en-GB" w:eastAsia="en-US"/>
        </w:rPr>
      </w:pPr>
    </w:p>
    <w:p w14:paraId="41178DF0" w14:textId="7A2DDFFD" w:rsidR="007F7338" w:rsidRDefault="007F7338" w:rsidP="00053996">
      <w:pPr>
        <w:spacing w:line="240" w:lineRule="auto"/>
        <w:jc w:val="both"/>
        <w:rPr>
          <w:rFonts w:eastAsia="Times New Roman"/>
          <w:bCs/>
          <w:lang w:val="en-GB" w:eastAsia="en-US"/>
        </w:rPr>
      </w:pPr>
    </w:p>
    <w:p w14:paraId="4CF6EB04" w14:textId="1D863944" w:rsidR="007F7338" w:rsidRDefault="007F7338" w:rsidP="00053996">
      <w:pPr>
        <w:spacing w:line="240" w:lineRule="auto"/>
        <w:jc w:val="both"/>
        <w:rPr>
          <w:rFonts w:eastAsia="Times New Roman"/>
          <w:bCs/>
          <w:lang w:val="en-GB" w:eastAsia="en-US"/>
        </w:rPr>
      </w:pPr>
    </w:p>
    <w:p w14:paraId="414FB1D5" w14:textId="019AEB53" w:rsidR="007F7338" w:rsidRDefault="007F7338" w:rsidP="00053996">
      <w:pPr>
        <w:spacing w:line="240" w:lineRule="auto"/>
        <w:jc w:val="both"/>
        <w:rPr>
          <w:rFonts w:eastAsia="Times New Roman"/>
          <w:bCs/>
          <w:lang w:val="en-GB" w:eastAsia="en-US"/>
        </w:rPr>
      </w:pPr>
    </w:p>
    <w:p w14:paraId="2F428EEB" w14:textId="7DCC59A9" w:rsidR="007F7338" w:rsidRDefault="007F7338" w:rsidP="00053996">
      <w:pPr>
        <w:spacing w:line="240" w:lineRule="auto"/>
        <w:jc w:val="both"/>
        <w:rPr>
          <w:rFonts w:eastAsia="Times New Roman"/>
          <w:bCs/>
          <w:lang w:val="en-GB" w:eastAsia="en-US"/>
        </w:rPr>
      </w:pPr>
    </w:p>
    <w:p w14:paraId="2398A71A" w14:textId="77777777" w:rsidR="007F7338" w:rsidRPr="00053996" w:rsidRDefault="007F7338" w:rsidP="00053996">
      <w:pPr>
        <w:spacing w:line="240" w:lineRule="auto"/>
        <w:jc w:val="both"/>
        <w:rPr>
          <w:rFonts w:eastAsia="Times New Roman"/>
          <w:bCs/>
          <w:lang w:val="en-GB" w:eastAsia="en-US"/>
        </w:rPr>
      </w:pPr>
    </w:p>
    <w:p w14:paraId="16BFDA99" w14:textId="77777777" w:rsidR="00053996" w:rsidRPr="00053996" w:rsidRDefault="00053996" w:rsidP="00053996">
      <w:pPr>
        <w:spacing w:line="240" w:lineRule="auto"/>
        <w:jc w:val="both"/>
        <w:rPr>
          <w:rFonts w:eastAsia="Times New Roman"/>
          <w:bCs/>
          <w:lang w:val="en-GB" w:eastAsia="en-US"/>
        </w:rPr>
      </w:pPr>
    </w:p>
    <w:p w14:paraId="5931EF3B" w14:textId="77777777" w:rsidR="00053996" w:rsidRPr="00053996" w:rsidRDefault="00053996" w:rsidP="00053996">
      <w:pPr>
        <w:spacing w:line="240" w:lineRule="auto"/>
        <w:jc w:val="both"/>
        <w:rPr>
          <w:rFonts w:eastAsia="Times New Roman"/>
          <w:bCs/>
          <w:lang w:val="en-GB" w:eastAsia="en-US"/>
        </w:rPr>
      </w:pPr>
    </w:p>
    <w:p w14:paraId="3D9741C1" w14:textId="77777777" w:rsidR="00DA1B2B" w:rsidRPr="007F7338" w:rsidRDefault="00DA1B2B" w:rsidP="00DA1B2B">
      <w:pPr>
        <w:rPr>
          <w:rFonts w:ascii="Times New Roman" w:hAnsi="Times New Roman" w:cs="Times New Roman"/>
          <w:b/>
          <w:bCs/>
          <w:sz w:val="28"/>
          <w:szCs w:val="28"/>
          <w:lang w:val="fr-BE"/>
        </w:rPr>
      </w:pPr>
      <w:r w:rsidRPr="007F7338">
        <w:rPr>
          <w:rFonts w:ascii="Times New Roman" w:hAnsi="Times New Roman" w:cs="Times New Roman"/>
          <w:b/>
          <w:bCs/>
          <w:sz w:val="28"/>
          <w:szCs w:val="28"/>
          <w:lang w:val="fr-BE"/>
        </w:rPr>
        <w:lastRenderedPageBreak/>
        <w:t xml:space="preserve">REFERENCES </w:t>
      </w:r>
    </w:p>
    <w:p w14:paraId="6EC24C52" w14:textId="77777777" w:rsidR="00DA1B2B" w:rsidRPr="007F7338" w:rsidRDefault="00DA1B2B" w:rsidP="00DA1B2B">
      <w:pPr>
        <w:rPr>
          <w:rFonts w:ascii="Times New Roman" w:hAnsi="Times New Roman" w:cs="Times New Roman"/>
          <w:b/>
          <w:bCs/>
          <w:sz w:val="28"/>
          <w:szCs w:val="28"/>
          <w:lang w:val="fr-BE"/>
        </w:rPr>
      </w:pPr>
    </w:p>
    <w:p w14:paraId="2EF6E35F" w14:textId="77777777" w:rsidR="00DA1B2B" w:rsidRPr="007F7338" w:rsidRDefault="00DA1B2B" w:rsidP="008614A1">
      <w:pPr>
        <w:spacing w:line="480" w:lineRule="auto"/>
        <w:jc w:val="both"/>
        <w:rPr>
          <w:rStyle w:val="doi"/>
          <w:rFonts w:ascii="Times New Roman" w:hAnsi="Times New Roman" w:cs="Times New Roman"/>
          <w:sz w:val="24"/>
          <w:szCs w:val="24"/>
        </w:rPr>
      </w:pPr>
      <w:r w:rsidRPr="007F7338">
        <w:rPr>
          <w:rStyle w:val="doi"/>
          <w:rFonts w:ascii="Times New Roman" w:hAnsi="Times New Roman" w:cs="Times New Roman"/>
          <w:sz w:val="24"/>
          <w:szCs w:val="24"/>
          <w:lang w:val="fr-BE"/>
        </w:rPr>
        <w:t xml:space="preserve">Amis, J.M., Mair, J., &amp; Munir, K. (2020). </w:t>
      </w:r>
      <w:r w:rsidRPr="007F7338">
        <w:rPr>
          <w:rStyle w:val="doi"/>
          <w:rFonts w:ascii="Times New Roman" w:hAnsi="Times New Roman" w:cs="Times New Roman"/>
          <w:sz w:val="24"/>
          <w:szCs w:val="24"/>
        </w:rPr>
        <w:t>The organizational reproduction of inequality</w:t>
      </w:r>
      <w:r w:rsidRPr="007F7338">
        <w:rPr>
          <w:rStyle w:val="doi"/>
          <w:rFonts w:ascii="Times New Roman" w:hAnsi="Times New Roman" w:cs="Times New Roman"/>
          <w:i/>
          <w:iCs/>
          <w:sz w:val="24"/>
          <w:szCs w:val="24"/>
        </w:rPr>
        <w:t xml:space="preserve">. Academy of Management Annals, </w:t>
      </w:r>
      <w:r w:rsidRPr="007F7338">
        <w:rPr>
          <w:rStyle w:val="doi"/>
          <w:rFonts w:ascii="Times New Roman" w:hAnsi="Times New Roman" w:cs="Times New Roman"/>
          <w:i/>
          <w:sz w:val="24"/>
          <w:szCs w:val="24"/>
        </w:rPr>
        <w:t>14</w:t>
      </w:r>
      <w:r w:rsidRPr="007F7338">
        <w:rPr>
          <w:rStyle w:val="doi"/>
          <w:rFonts w:ascii="Times New Roman" w:hAnsi="Times New Roman" w:cs="Times New Roman"/>
          <w:sz w:val="24"/>
          <w:szCs w:val="24"/>
        </w:rPr>
        <w:t xml:space="preserve"> (1), 1-36.</w:t>
      </w:r>
      <w:r w:rsidRPr="007F7338">
        <w:rPr>
          <w:rStyle w:val="doi"/>
          <w:rFonts w:ascii="Times New Roman" w:hAnsi="Times New Roman" w:cs="Times New Roman"/>
          <w:sz w:val="24"/>
          <w:szCs w:val="24"/>
        </w:rPr>
        <w:tab/>
      </w:r>
    </w:p>
    <w:p w14:paraId="507D7779" w14:textId="77777777" w:rsidR="00DA1B2B" w:rsidRPr="007F7338" w:rsidRDefault="00DA1B2B" w:rsidP="008614A1">
      <w:pPr>
        <w:spacing w:line="480" w:lineRule="auto"/>
        <w:jc w:val="both"/>
        <w:rPr>
          <w:rFonts w:ascii="Times New Roman" w:hAnsi="Times New Roman" w:cs="Times New Roman"/>
          <w:b/>
          <w:bCs/>
          <w:sz w:val="24"/>
          <w:szCs w:val="24"/>
          <w:lang w:val="en-GB"/>
        </w:rPr>
      </w:pPr>
    </w:p>
    <w:p w14:paraId="785D2D21" w14:textId="77777777" w:rsidR="00DA1B2B" w:rsidRPr="007F7338" w:rsidRDefault="00DA1B2B" w:rsidP="008614A1">
      <w:pPr>
        <w:spacing w:line="480" w:lineRule="auto"/>
        <w:jc w:val="both"/>
        <w:rPr>
          <w:rFonts w:ascii="Times New Roman" w:hAnsi="Times New Roman" w:cs="Times New Roman"/>
          <w:sz w:val="24"/>
          <w:szCs w:val="24"/>
          <w:lang w:val="en-GB"/>
        </w:rPr>
      </w:pPr>
      <w:r w:rsidRPr="007F7338">
        <w:rPr>
          <w:rFonts w:ascii="Times New Roman" w:hAnsi="Times New Roman" w:cs="Times New Roman"/>
          <w:sz w:val="24"/>
          <w:szCs w:val="24"/>
          <w:lang w:val="en-GB"/>
        </w:rPr>
        <w:t xml:space="preserve">Bromley, P. &amp; Powell, W.W. (2012). From smoke and mirrors to walking the talk: Decoupling in the contemporary world. </w:t>
      </w:r>
      <w:r w:rsidRPr="007F7338">
        <w:rPr>
          <w:rFonts w:ascii="Times New Roman" w:hAnsi="Times New Roman" w:cs="Times New Roman"/>
          <w:i/>
          <w:iCs/>
          <w:sz w:val="24"/>
          <w:szCs w:val="24"/>
          <w:lang w:val="en-GB"/>
        </w:rPr>
        <w:t>The Academy of Management Annals, 6</w:t>
      </w:r>
      <w:r w:rsidRPr="007F7338">
        <w:rPr>
          <w:rFonts w:ascii="Times New Roman" w:hAnsi="Times New Roman" w:cs="Times New Roman"/>
          <w:sz w:val="24"/>
          <w:szCs w:val="24"/>
          <w:lang w:val="en-GB"/>
        </w:rPr>
        <w:t>, 483-530.</w:t>
      </w:r>
    </w:p>
    <w:p w14:paraId="29993277" w14:textId="77777777" w:rsidR="00DA1B2B" w:rsidRPr="007F7338" w:rsidRDefault="00DA1B2B" w:rsidP="008614A1">
      <w:pPr>
        <w:spacing w:line="480" w:lineRule="auto"/>
        <w:jc w:val="both"/>
        <w:rPr>
          <w:rFonts w:ascii="Times New Roman" w:hAnsi="Times New Roman" w:cs="Times New Roman"/>
          <w:sz w:val="24"/>
          <w:szCs w:val="24"/>
          <w:lang w:val="en-GB"/>
        </w:rPr>
      </w:pPr>
    </w:p>
    <w:p w14:paraId="7531D339" w14:textId="77777777" w:rsidR="00DA1B2B" w:rsidRPr="007F7338" w:rsidRDefault="00DA1B2B" w:rsidP="008614A1">
      <w:pPr>
        <w:spacing w:line="480" w:lineRule="auto"/>
        <w:jc w:val="both"/>
        <w:rPr>
          <w:rFonts w:ascii="Times New Roman" w:hAnsi="Times New Roman" w:cs="Times New Roman"/>
          <w:sz w:val="24"/>
          <w:szCs w:val="24"/>
          <w:lang w:val="en-GB"/>
        </w:rPr>
      </w:pPr>
      <w:r w:rsidRPr="007F7338">
        <w:rPr>
          <w:rFonts w:ascii="Times New Roman" w:hAnsi="Times New Roman" w:cs="Times New Roman"/>
          <w:sz w:val="24"/>
          <w:szCs w:val="24"/>
          <w:lang w:val="en-GB"/>
        </w:rPr>
        <w:t xml:space="preserve">Brunsson, N. (2019). </w:t>
      </w:r>
      <w:r w:rsidRPr="007F7338">
        <w:rPr>
          <w:rFonts w:ascii="Times New Roman" w:hAnsi="Times New Roman" w:cs="Times New Roman"/>
          <w:i/>
          <w:iCs/>
          <w:sz w:val="24"/>
          <w:szCs w:val="24"/>
          <w:lang w:val="en-GB"/>
        </w:rPr>
        <w:t>The organization of hypocrisy</w:t>
      </w:r>
      <w:r w:rsidRPr="007F7338">
        <w:rPr>
          <w:rFonts w:ascii="Times New Roman" w:hAnsi="Times New Roman" w:cs="Times New Roman"/>
          <w:sz w:val="24"/>
          <w:szCs w:val="24"/>
          <w:lang w:val="en-GB"/>
        </w:rPr>
        <w:t xml:space="preserve">. Sweden: CBS Press. </w:t>
      </w:r>
    </w:p>
    <w:p w14:paraId="1381234D" w14:textId="77777777" w:rsidR="00DA1B2B" w:rsidRPr="007F7338" w:rsidRDefault="00DA1B2B" w:rsidP="008614A1">
      <w:pPr>
        <w:spacing w:line="480" w:lineRule="auto"/>
        <w:jc w:val="both"/>
        <w:rPr>
          <w:rFonts w:ascii="Times New Roman" w:hAnsi="Times New Roman" w:cs="Times New Roman"/>
          <w:sz w:val="24"/>
          <w:szCs w:val="24"/>
          <w:lang w:val="en-GB"/>
        </w:rPr>
      </w:pPr>
    </w:p>
    <w:p w14:paraId="5C340289" w14:textId="77777777" w:rsidR="00DA1B2B" w:rsidRPr="007F7338" w:rsidRDefault="00DA1B2B" w:rsidP="008614A1">
      <w:pPr>
        <w:spacing w:line="480" w:lineRule="auto"/>
        <w:jc w:val="both"/>
        <w:rPr>
          <w:rFonts w:ascii="Times New Roman" w:hAnsi="Times New Roman" w:cs="Times New Roman"/>
          <w:sz w:val="24"/>
          <w:szCs w:val="24"/>
          <w:lang w:val="en-GB"/>
        </w:rPr>
      </w:pPr>
      <w:r w:rsidRPr="007F7338">
        <w:rPr>
          <w:rFonts w:ascii="Times New Roman" w:hAnsi="Times New Roman" w:cs="Times New Roman"/>
          <w:sz w:val="24"/>
          <w:szCs w:val="24"/>
          <w:lang w:val="en-GB"/>
        </w:rPr>
        <w:t xml:space="preserve">Goswami, S., Ha-Brookshire, J., &amp; Brookshire (2018). Measuring perceived corporate hypocrisy: scale development in the context of US Retail Employees. </w:t>
      </w:r>
      <w:r w:rsidRPr="007F7338">
        <w:rPr>
          <w:rFonts w:ascii="Times New Roman" w:hAnsi="Times New Roman" w:cs="Times New Roman"/>
          <w:i/>
          <w:iCs/>
          <w:sz w:val="24"/>
          <w:szCs w:val="24"/>
          <w:lang w:val="en-GB"/>
        </w:rPr>
        <w:t>Sustainability, 10</w:t>
      </w:r>
      <w:r w:rsidRPr="007F7338">
        <w:rPr>
          <w:rFonts w:ascii="Times New Roman" w:hAnsi="Times New Roman" w:cs="Times New Roman"/>
          <w:sz w:val="24"/>
          <w:szCs w:val="24"/>
          <w:lang w:val="en-GB"/>
        </w:rPr>
        <w:t>, 4756. doi:10.3390/su10124756</w:t>
      </w:r>
    </w:p>
    <w:p w14:paraId="52521923" w14:textId="77777777" w:rsidR="00DA1B2B" w:rsidRPr="007F7338" w:rsidRDefault="00DA1B2B" w:rsidP="008614A1">
      <w:pPr>
        <w:spacing w:line="480" w:lineRule="auto"/>
        <w:jc w:val="both"/>
        <w:rPr>
          <w:rFonts w:ascii="Times New Roman" w:hAnsi="Times New Roman" w:cs="Times New Roman"/>
          <w:sz w:val="24"/>
          <w:szCs w:val="24"/>
          <w:lang w:val="en-GB"/>
        </w:rPr>
      </w:pPr>
    </w:p>
    <w:p w14:paraId="329B259D" w14:textId="77777777" w:rsidR="00DA1B2B" w:rsidRPr="007F7338" w:rsidRDefault="00DA1B2B" w:rsidP="008614A1">
      <w:pPr>
        <w:spacing w:line="480" w:lineRule="auto"/>
        <w:jc w:val="both"/>
        <w:rPr>
          <w:rFonts w:ascii="Times New Roman" w:hAnsi="Times New Roman" w:cs="Times New Roman"/>
          <w:sz w:val="24"/>
          <w:szCs w:val="24"/>
          <w:lang w:val="nl-BE"/>
        </w:rPr>
      </w:pPr>
      <w:r w:rsidRPr="007F7338">
        <w:rPr>
          <w:rFonts w:ascii="Times New Roman" w:hAnsi="Times New Roman" w:cs="Times New Roman"/>
          <w:sz w:val="24"/>
          <w:szCs w:val="24"/>
          <w:lang w:val="en-GB"/>
        </w:rPr>
        <w:t xml:space="preserve">Deloitte (2017). </w:t>
      </w:r>
      <w:r w:rsidRPr="007F7338">
        <w:rPr>
          <w:rFonts w:ascii="Times New Roman" w:hAnsi="Times New Roman" w:cs="Times New Roman"/>
          <w:i/>
          <w:sz w:val="24"/>
          <w:szCs w:val="24"/>
          <w:lang w:val="en-GB"/>
        </w:rPr>
        <w:t>Diversity and inclusion. The reality gap.</w:t>
      </w:r>
      <w:r w:rsidRPr="007F7338">
        <w:rPr>
          <w:rFonts w:ascii="Times New Roman" w:hAnsi="Times New Roman" w:cs="Times New Roman"/>
          <w:sz w:val="24"/>
          <w:szCs w:val="24"/>
          <w:lang w:val="en-GB"/>
        </w:rPr>
        <w:t xml:space="preserve"> </w:t>
      </w:r>
      <w:r w:rsidRPr="007F7338">
        <w:rPr>
          <w:rFonts w:ascii="Times New Roman" w:hAnsi="Times New Roman" w:cs="Times New Roman"/>
          <w:sz w:val="24"/>
          <w:szCs w:val="24"/>
          <w:lang w:val="nl-BE"/>
        </w:rPr>
        <w:t>Consulted via</w:t>
      </w:r>
      <w:hyperlink r:id="rId11">
        <w:r w:rsidRPr="007F7338">
          <w:rPr>
            <w:rFonts w:ascii="Times New Roman" w:hAnsi="Times New Roman" w:cs="Times New Roman"/>
            <w:sz w:val="24"/>
            <w:szCs w:val="24"/>
            <w:lang w:val="nl-BE"/>
          </w:rPr>
          <w:t xml:space="preserve"> </w:t>
        </w:r>
      </w:hyperlink>
      <w:hyperlink r:id="rId12">
        <w:r w:rsidRPr="007F7338">
          <w:rPr>
            <w:rFonts w:ascii="Times New Roman" w:hAnsi="Times New Roman" w:cs="Times New Roman"/>
            <w:sz w:val="24"/>
            <w:szCs w:val="24"/>
            <w:u w:val="single"/>
            <w:lang w:val="nl-BE"/>
          </w:rPr>
          <w:t>https://documents.deloitte.com/insights/HCTrends2017</w:t>
        </w:r>
      </w:hyperlink>
      <w:r w:rsidRPr="007F7338">
        <w:rPr>
          <w:rFonts w:ascii="Times New Roman" w:hAnsi="Times New Roman" w:cs="Times New Roman"/>
          <w:sz w:val="24"/>
          <w:szCs w:val="24"/>
          <w:lang w:val="nl-BE"/>
        </w:rPr>
        <w:tab/>
      </w:r>
    </w:p>
    <w:p w14:paraId="04FEBFF8" w14:textId="77777777" w:rsidR="00DA1B2B" w:rsidRPr="007F7338" w:rsidRDefault="00DA1B2B" w:rsidP="008614A1">
      <w:pPr>
        <w:spacing w:line="480" w:lineRule="auto"/>
        <w:jc w:val="both"/>
        <w:rPr>
          <w:rFonts w:ascii="Times New Roman" w:hAnsi="Times New Roman" w:cs="Times New Roman"/>
          <w:sz w:val="24"/>
          <w:szCs w:val="24"/>
          <w:lang w:val="nl-BE"/>
        </w:rPr>
      </w:pPr>
    </w:p>
    <w:p w14:paraId="653CD9E1" w14:textId="2B39E4E3" w:rsidR="00DA1B2B" w:rsidRPr="007F7338" w:rsidRDefault="00DA1B2B" w:rsidP="008614A1">
      <w:pPr>
        <w:spacing w:line="480" w:lineRule="auto"/>
        <w:jc w:val="both"/>
        <w:rPr>
          <w:rFonts w:ascii="Times New Roman" w:hAnsi="Times New Roman" w:cs="Times New Roman"/>
          <w:sz w:val="24"/>
          <w:szCs w:val="24"/>
          <w:lang w:val="en-GB"/>
        </w:rPr>
      </w:pPr>
      <w:r w:rsidRPr="007F7338">
        <w:rPr>
          <w:rFonts w:ascii="Times New Roman" w:hAnsi="Times New Roman" w:cs="Times New Roman"/>
          <w:sz w:val="24"/>
          <w:szCs w:val="24"/>
          <w:lang w:val="nl-BE"/>
        </w:rPr>
        <w:t xml:space="preserve">Jansen, W., Otten, S., Van der Zee, K.I., &amp; Jans, L. (2014). </w:t>
      </w:r>
      <w:r w:rsidRPr="007F7338">
        <w:rPr>
          <w:rFonts w:ascii="Times New Roman" w:hAnsi="Times New Roman" w:cs="Times New Roman"/>
          <w:sz w:val="24"/>
          <w:szCs w:val="24"/>
          <w:lang w:val="en-GB"/>
        </w:rPr>
        <w:t xml:space="preserve">Inclusion: conceptualization and measurement. </w:t>
      </w:r>
      <w:r w:rsidRPr="007F7338">
        <w:rPr>
          <w:rFonts w:ascii="Times New Roman" w:hAnsi="Times New Roman" w:cs="Times New Roman"/>
          <w:i/>
          <w:iCs/>
          <w:sz w:val="24"/>
          <w:szCs w:val="24"/>
          <w:lang w:val="en-GB"/>
        </w:rPr>
        <w:t xml:space="preserve">European Journal of Social Psychology. </w:t>
      </w:r>
      <w:r w:rsidRPr="007F7338">
        <w:rPr>
          <w:rFonts w:ascii="Times New Roman" w:hAnsi="Times New Roman" w:cs="Times New Roman"/>
          <w:sz w:val="24"/>
          <w:szCs w:val="24"/>
          <w:lang w:val="en-GB"/>
        </w:rPr>
        <w:t>DOI: 10.1002/ejsp.2011</w:t>
      </w:r>
    </w:p>
    <w:p w14:paraId="670E9F0C" w14:textId="77777777" w:rsidR="00FC7EDE" w:rsidRPr="007F7338" w:rsidRDefault="00FC7EDE" w:rsidP="008614A1">
      <w:pPr>
        <w:spacing w:line="480" w:lineRule="auto"/>
        <w:jc w:val="both"/>
        <w:rPr>
          <w:rFonts w:ascii="Times New Roman" w:hAnsi="Times New Roman" w:cs="Times New Roman"/>
          <w:sz w:val="24"/>
          <w:szCs w:val="24"/>
          <w:lang w:val="en-GB"/>
        </w:rPr>
      </w:pPr>
    </w:p>
    <w:p w14:paraId="50C62311" w14:textId="07E141CB" w:rsidR="00FC7EDE" w:rsidRPr="007F7338" w:rsidRDefault="00FC7EDE" w:rsidP="008614A1">
      <w:pPr>
        <w:spacing w:line="480" w:lineRule="auto"/>
        <w:jc w:val="both"/>
        <w:rPr>
          <w:rFonts w:ascii="Times New Roman" w:hAnsi="Times New Roman" w:cs="Times New Roman"/>
          <w:sz w:val="24"/>
          <w:szCs w:val="24"/>
          <w:lang w:val="en-GB"/>
        </w:rPr>
      </w:pPr>
      <w:r w:rsidRPr="007F7338">
        <w:rPr>
          <w:rFonts w:ascii="Times New Roman" w:hAnsi="Times New Roman" w:cs="Times New Roman"/>
          <w:sz w:val="24"/>
          <w:szCs w:val="24"/>
          <w:lang w:val="en-GB"/>
        </w:rPr>
        <w:t xml:space="preserve">Kaiser, C.R., Major, B., Jurcevic, T.L., Dover, L.M., Brady, L.M., &amp; Shapiro, L.R. (2013). Presumed fair: ironic effects of organizational diversity structures. </w:t>
      </w:r>
      <w:r w:rsidRPr="007F7338">
        <w:rPr>
          <w:rFonts w:ascii="Times New Roman" w:hAnsi="Times New Roman" w:cs="Times New Roman"/>
          <w:i/>
          <w:sz w:val="24"/>
          <w:szCs w:val="24"/>
          <w:lang w:val="en-GB"/>
        </w:rPr>
        <w:t>Journal of Personality and Social Psychology</w:t>
      </w:r>
      <w:r w:rsidRPr="007F7338">
        <w:rPr>
          <w:rFonts w:ascii="Times New Roman" w:hAnsi="Times New Roman" w:cs="Times New Roman"/>
          <w:sz w:val="24"/>
          <w:szCs w:val="24"/>
          <w:lang w:val="en-GB"/>
        </w:rPr>
        <w:t>, 104, 504-519.</w:t>
      </w:r>
    </w:p>
    <w:p w14:paraId="67A5AEFF" w14:textId="77777777" w:rsidR="00CD67E4" w:rsidRPr="007F7338" w:rsidRDefault="00CD67E4" w:rsidP="008614A1">
      <w:pPr>
        <w:spacing w:line="480" w:lineRule="auto"/>
        <w:jc w:val="both"/>
        <w:rPr>
          <w:rFonts w:ascii="Times New Roman" w:hAnsi="Times New Roman" w:cs="Times New Roman"/>
          <w:sz w:val="24"/>
          <w:szCs w:val="24"/>
          <w:lang w:val="en-GB"/>
        </w:rPr>
      </w:pPr>
    </w:p>
    <w:p w14:paraId="2674BC9B" w14:textId="43BA90A4" w:rsidR="00F12613" w:rsidRPr="007F7338" w:rsidRDefault="00DA1B2B" w:rsidP="008614A1">
      <w:pPr>
        <w:spacing w:line="480" w:lineRule="auto"/>
        <w:jc w:val="both"/>
        <w:rPr>
          <w:rFonts w:ascii="Times New Roman" w:hAnsi="Times New Roman" w:cs="Times New Roman"/>
          <w:color w:val="0000FF"/>
          <w:sz w:val="24"/>
          <w:szCs w:val="24"/>
          <w:u w:val="single"/>
          <w:lang w:val="nl-BE"/>
        </w:rPr>
      </w:pPr>
      <w:r w:rsidRPr="007F7338">
        <w:rPr>
          <w:rFonts w:ascii="Times New Roman" w:hAnsi="Times New Roman" w:cs="Times New Roman"/>
          <w:sz w:val="24"/>
          <w:szCs w:val="24"/>
          <w:lang w:val="en-GB"/>
        </w:rPr>
        <w:lastRenderedPageBreak/>
        <w:t xml:space="preserve">Korn Ferry (2020). </w:t>
      </w:r>
      <w:r w:rsidRPr="007F7338">
        <w:rPr>
          <w:rFonts w:ascii="Times New Roman" w:hAnsi="Times New Roman" w:cs="Times New Roman"/>
          <w:i/>
          <w:iCs/>
          <w:sz w:val="24"/>
          <w:szCs w:val="24"/>
          <w:lang w:val="en-GB"/>
        </w:rPr>
        <w:t>The black P&amp;L leader: Insights and lessons from senior black P&amp;L leaders in corporate America</w:t>
      </w:r>
      <w:r w:rsidRPr="007F7338">
        <w:rPr>
          <w:rFonts w:ascii="Times New Roman" w:hAnsi="Times New Roman" w:cs="Times New Roman"/>
          <w:sz w:val="24"/>
          <w:szCs w:val="24"/>
          <w:lang w:val="en-GB"/>
        </w:rPr>
        <w:t xml:space="preserve">. </w:t>
      </w:r>
      <w:r w:rsidRPr="007F7338">
        <w:rPr>
          <w:rFonts w:ascii="Times New Roman" w:hAnsi="Times New Roman" w:cs="Times New Roman"/>
          <w:sz w:val="24"/>
          <w:szCs w:val="24"/>
          <w:lang w:val="nl-BE"/>
        </w:rPr>
        <w:t xml:space="preserve">Consulted via: </w:t>
      </w:r>
      <w:hyperlink r:id="rId13" w:history="1">
        <w:r w:rsidRPr="007F7338">
          <w:rPr>
            <w:rStyle w:val="Lienhypertexte"/>
            <w:rFonts w:ascii="Times New Roman" w:hAnsi="Times New Roman" w:cs="Times New Roman"/>
            <w:sz w:val="24"/>
            <w:szCs w:val="24"/>
            <w:lang w:val="nl-BE"/>
          </w:rPr>
          <w:t>https://infokf.kornferry.com/rs/494-VUC-482/images/korn-ferry_theblack-pl-leader.pdf</w:t>
        </w:r>
      </w:hyperlink>
    </w:p>
    <w:p w14:paraId="36A5B562" w14:textId="0FA6377D" w:rsidR="00DA1B2B" w:rsidRPr="007F7338" w:rsidRDefault="00DA1B2B" w:rsidP="008614A1">
      <w:pPr>
        <w:spacing w:before="240" w:after="160" w:line="480" w:lineRule="auto"/>
        <w:jc w:val="both"/>
        <w:rPr>
          <w:rFonts w:ascii="Times New Roman" w:eastAsia="Times New Roman" w:hAnsi="Times New Roman" w:cs="Times New Roman"/>
          <w:sz w:val="24"/>
          <w:szCs w:val="24"/>
          <w:lang w:val="en-GB"/>
        </w:rPr>
      </w:pPr>
      <w:r w:rsidRPr="007F7338">
        <w:rPr>
          <w:rFonts w:ascii="Times New Roman" w:eastAsia="Times New Roman" w:hAnsi="Times New Roman" w:cs="Times New Roman"/>
          <w:sz w:val="24"/>
          <w:szCs w:val="24"/>
          <w:lang w:val="nl-BE"/>
        </w:rPr>
        <w:t xml:space="preserve">Mor Barak, M. E. (2017). </w:t>
      </w:r>
      <w:r w:rsidRPr="007F7338">
        <w:rPr>
          <w:rFonts w:ascii="Times New Roman" w:eastAsia="Times New Roman" w:hAnsi="Times New Roman" w:cs="Times New Roman"/>
          <w:i/>
          <w:sz w:val="24"/>
          <w:szCs w:val="24"/>
          <w:lang w:val="en-GB"/>
        </w:rPr>
        <w:t>Managing diversity: Toward a globally inclusive workplace</w:t>
      </w:r>
      <w:r w:rsidRPr="007F7338">
        <w:rPr>
          <w:rFonts w:ascii="Times New Roman" w:eastAsia="Times New Roman" w:hAnsi="Times New Roman" w:cs="Times New Roman"/>
          <w:sz w:val="24"/>
          <w:szCs w:val="24"/>
          <w:lang w:val="en-GB"/>
        </w:rPr>
        <w:t>. United States of America: SAGE Publications.</w:t>
      </w:r>
    </w:p>
    <w:p w14:paraId="4E8807C8" w14:textId="7CD42270" w:rsidR="00FC7EDE" w:rsidRPr="007F7338" w:rsidRDefault="00FC7EDE" w:rsidP="008614A1">
      <w:pPr>
        <w:spacing w:before="240" w:after="160" w:line="480" w:lineRule="auto"/>
        <w:jc w:val="both"/>
        <w:rPr>
          <w:rFonts w:ascii="Times New Roman" w:eastAsia="Times New Roman" w:hAnsi="Times New Roman" w:cs="Times New Roman"/>
          <w:sz w:val="24"/>
          <w:szCs w:val="24"/>
          <w:lang w:val="en-GB"/>
        </w:rPr>
      </w:pPr>
      <w:r w:rsidRPr="007F7338">
        <w:rPr>
          <w:rFonts w:ascii="Times New Roman" w:eastAsia="Times New Roman" w:hAnsi="Times New Roman" w:cs="Times New Roman"/>
          <w:sz w:val="24"/>
          <w:szCs w:val="24"/>
          <w:lang w:val="en-GB"/>
        </w:rPr>
        <w:t xml:space="preserve">Wilton, L.S., Bell, A.N., Vahradyan, M., &amp; Kaiser, C.R. (2020). Show don’t tell: Diversity dishonesty harms racial/ethnic minorities at work. </w:t>
      </w:r>
      <w:r w:rsidRPr="007F7338">
        <w:rPr>
          <w:rFonts w:ascii="Times New Roman" w:eastAsia="Times New Roman" w:hAnsi="Times New Roman" w:cs="Times New Roman"/>
          <w:i/>
          <w:sz w:val="24"/>
          <w:szCs w:val="24"/>
          <w:lang w:val="en-GB"/>
        </w:rPr>
        <w:t>Personality and Social Psychology Bulletin</w:t>
      </w:r>
      <w:r w:rsidRPr="007F7338">
        <w:rPr>
          <w:rFonts w:ascii="Times New Roman" w:eastAsia="Times New Roman" w:hAnsi="Times New Roman" w:cs="Times New Roman"/>
          <w:sz w:val="24"/>
          <w:szCs w:val="24"/>
          <w:lang w:val="en-GB"/>
        </w:rPr>
        <w:t xml:space="preserve">, 1-15. </w:t>
      </w:r>
    </w:p>
    <w:p w14:paraId="0E2C4ABE" w14:textId="77777777" w:rsidR="00DA1B2B" w:rsidRPr="00F7338F" w:rsidRDefault="00DA1B2B" w:rsidP="008614A1">
      <w:pPr>
        <w:shd w:val="clear" w:color="auto" w:fill="FFFFFF"/>
        <w:spacing w:line="480" w:lineRule="auto"/>
        <w:jc w:val="both"/>
        <w:rPr>
          <w:rFonts w:ascii="Times New Roman" w:hAnsi="Times New Roman" w:cs="Times New Roman"/>
          <w:sz w:val="24"/>
          <w:szCs w:val="24"/>
          <w:lang w:val="en-GB"/>
        </w:rPr>
      </w:pPr>
      <w:r w:rsidRPr="007F7338">
        <w:rPr>
          <w:rFonts w:ascii="Times New Roman" w:hAnsi="Times New Roman" w:cs="Times New Roman"/>
          <w:sz w:val="24"/>
          <w:szCs w:val="24"/>
          <w:lang w:val="en-GB"/>
        </w:rPr>
        <w:t xml:space="preserve">World Economic Forum (2018). </w:t>
      </w:r>
      <w:r w:rsidRPr="007F7338">
        <w:rPr>
          <w:rFonts w:ascii="Times New Roman" w:hAnsi="Times New Roman" w:cs="Times New Roman"/>
          <w:i/>
          <w:sz w:val="24"/>
          <w:szCs w:val="24"/>
          <w:lang w:val="en-GB"/>
        </w:rPr>
        <w:t>Global gender report 2018.</w:t>
      </w:r>
      <w:r w:rsidRPr="007F7338">
        <w:rPr>
          <w:rFonts w:ascii="Times New Roman" w:hAnsi="Times New Roman" w:cs="Times New Roman"/>
          <w:sz w:val="24"/>
          <w:szCs w:val="24"/>
          <w:lang w:val="en-GB"/>
        </w:rPr>
        <w:t xml:space="preserve"> Consulted via</w:t>
      </w:r>
      <w:hyperlink r:id="rId14">
        <w:r w:rsidRPr="007F7338">
          <w:rPr>
            <w:rFonts w:ascii="Times New Roman" w:hAnsi="Times New Roman" w:cs="Times New Roman"/>
            <w:sz w:val="24"/>
            <w:szCs w:val="24"/>
            <w:lang w:val="en-GB"/>
          </w:rPr>
          <w:t xml:space="preserve"> </w:t>
        </w:r>
      </w:hyperlink>
      <w:hyperlink r:id="rId15">
        <w:r w:rsidRPr="007F7338">
          <w:rPr>
            <w:rFonts w:ascii="Times New Roman" w:hAnsi="Times New Roman" w:cs="Times New Roman"/>
            <w:sz w:val="24"/>
            <w:szCs w:val="24"/>
            <w:u w:val="single"/>
            <w:lang w:val="en-GB"/>
          </w:rPr>
          <w:t>https://www.weforum.org/reports/the-global-gender-gap-report-2018</w:t>
        </w:r>
      </w:hyperlink>
      <w:r w:rsidRPr="00F7338F">
        <w:rPr>
          <w:rFonts w:ascii="Times New Roman" w:hAnsi="Times New Roman" w:cs="Times New Roman"/>
          <w:sz w:val="24"/>
          <w:szCs w:val="24"/>
          <w:lang w:val="en-GB"/>
        </w:rPr>
        <w:tab/>
      </w:r>
    </w:p>
    <w:p w14:paraId="123FF066" w14:textId="30962B04" w:rsidR="00053996" w:rsidRDefault="00053996" w:rsidP="008614A1">
      <w:pPr>
        <w:spacing w:line="480" w:lineRule="auto"/>
        <w:rPr>
          <w:lang w:val="fr-BE"/>
        </w:rPr>
      </w:pPr>
    </w:p>
    <w:p w14:paraId="0BFCFFB7" w14:textId="7F44C613" w:rsidR="00497DEF" w:rsidRDefault="00497DEF" w:rsidP="008614A1">
      <w:pPr>
        <w:spacing w:line="480" w:lineRule="auto"/>
        <w:rPr>
          <w:lang w:val="fr-BE"/>
        </w:rPr>
      </w:pPr>
    </w:p>
    <w:p w14:paraId="0C6FD14C" w14:textId="0DEF4E15" w:rsidR="00497DEF" w:rsidRDefault="00497DEF" w:rsidP="008614A1">
      <w:pPr>
        <w:spacing w:line="480" w:lineRule="auto"/>
        <w:rPr>
          <w:lang w:val="fr-BE"/>
        </w:rPr>
      </w:pPr>
    </w:p>
    <w:p w14:paraId="30933D7E" w14:textId="173B6F2E" w:rsidR="00497DEF" w:rsidRDefault="00497DEF" w:rsidP="008614A1">
      <w:pPr>
        <w:spacing w:line="480" w:lineRule="auto"/>
        <w:rPr>
          <w:lang w:val="fr-BE"/>
        </w:rPr>
      </w:pPr>
    </w:p>
    <w:p w14:paraId="5E24FB38" w14:textId="34214FC8" w:rsidR="00497DEF" w:rsidRDefault="00497DEF" w:rsidP="008614A1">
      <w:pPr>
        <w:spacing w:line="480" w:lineRule="auto"/>
        <w:rPr>
          <w:lang w:val="fr-BE"/>
        </w:rPr>
      </w:pPr>
    </w:p>
    <w:p w14:paraId="7CFE73CF" w14:textId="0C30D278" w:rsidR="00497DEF" w:rsidRDefault="00497DEF" w:rsidP="008614A1">
      <w:pPr>
        <w:spacing w:line="480" w:lineRule="auto"/>
        <w:rPr>
          <w:lang w:val="fr-BE"/>
        </w:rPr>
      </w:pPr>
    </w:p>
    <w:p w14:paraId="4806F28D" w14:textId="59459C62" w:rsidR="00497DEF" w:rsidRDefault="00497DEF" w:rsidP="008614A1">
      <w:pPr>
        <w:spacing w:line="480" w:lineRule="auto"/>
        <w:rPr>
          <w:lang w:val="fr-BE"/>
        </w:rPr>
      </w:pPr>
    </w:p>
    <w:p w14:paraId="5E8D48C6" w14:textId="481861ED" w:rsidR="00497DEF" w:rsidRDefault="00497DEF" w:rsidP="008614A1">
      <w:pPr>
        <w:spacing w:line="480" w:lineRule="auto"/>
        <w:rPr>
          <w:lang w:val="fr-BE"/>
        </w:rPr>
      </w:pPr>
    </w:p>
    <w:p w14:paraId="6A719C48" w14:textId="0D0F439D" w:rsidR="00497DEF" w:rsidRDefault="00497DEF" w:rsidP="008614A1">
      <w:pPr>
        <w:spacing w:line="480" w:lineRule="auto"/>
        <w:rPr>
          <w:lang w:val="fr-BE"/>
        </w:rPr>
      </w:pPr>
    </w:p>
    <w:p w14:paraId="1DA18E4B" w14:textId="424B2058" w:rsidR="00497DEF" w:rsidRDefault="00497DEF" w:rsidP="008614A1">
      <w:pPr>
        <w:spacing w:line="480" w:lineRule="auto"/>
        <w:rPr>
          <w:lang w:val="fr-BE"/>
        </w:rPr>
      </w:pPr>
    </w:p>
    <w:p w14:paraId="5724B0B3" w14:textId="205C2ED8" w:rsidR="00497DEF" w:rsidRDefault="00497DEF" w:rsidP="008614A1">
      <w:pPr>
        <w:spacing w:line="480" w:lineRule="auto"/>
        <w:rPr>
          <w:lang w:val="fr-BE"/>
        </w:rPr>
      </w:pPr>
    </w:p>
    <w:p w14:paraId="0B7DD97B" w14:textId="40F27AEC" w:rsidR="00497DEF" w:rsidRDefault="00497DEF" w:rsidP="008614A1">
      <w:pPr>
        <w:spacing w:line="480" w:lineRule="auto"/>
        <w:rPr>
          <w:lang w:val="fr-BE"/>
        </w:rPr>
      </w:pPr>
    </w:p>
    <w:p w14:paraId="3162956A" w14:textId="3B706598" w:rsidR="00497DEF" w:rsidRDefault="00497DEF" w:rsidP="008614A1">
      <w:pPr>
        <w:spacing w:line="480" w:lineRule="auto"/>
        <w:rPr>
          <w:lang w:val="fr-BE"/>
        </w:rPr>
      </w:pPr>
    </w:p>
    <w:p w14:paraId="61F64073" w14:textId="19DEB524" w:rsidR="00497DEF" w:rsidRDefault="00497DEF" w:rsidP="008614A1">
      <w:pPr>
        <w:spacing w:line="480" w:lineRule="auto"/>
        <w:rPr>
          <w:lang w:val="fr-BE"/>
        </w:rPr>
      </w:pPr>
    </w:p>
    <w:p w14:paraId="0FD7F1AF" w14:textId="405FDD1A" w:rsidR="00497DEF" w:rsidRDefault="00497DEF" w:rsidP="008614A1">
      <w:pPr>
        <w:spacing w:line="480" w:lineRule="auto"/>
        <w:rPr>
          <w:lang w:val="fr-BE"/>
        </w:rPr>
      </w:pPr>
    </w:p>
    <w:p w14:paraId="61484E9F" w14:textId="46E51DB6" w:rsidR="00497DEF" w:rsidRPr="00497DEF" w:rsidRDefault="00497DEF" w:rsidP="008614A1">
      <w:pPr>
        <w:spacing w:line="480" w:lineRule="auto"/>
        <w:rPr>
          <w:rFonts w:ascii="Times New Roman" w:hAnsi="Times New Roman" w:cs="Times New Roman"/>
          <w:b/>
          <w:sz w:val="28"/>
          <w:lang w:val="fr-BE"/>
        </w:rPr>
      </w:pPr>
      <w:r w:rsidRPr="00497DEF">
        <w:rPr>
          <w:rFonts w:ascii="Times New Roman" w:hAnsi="Times New Roman" w:cs="Times New Roman"/>
          <w:b/>
          <w:sz w:val="28"/>
          <w:lang w:val="fr-BE"/>
        </w:rPr>
        <w:lastRenderedPageBreak/>
        <w:t>ENDNO</w:t>
      </w:r>
      <w:r>
        <w:rPr>
          <w:rFonts w:ascii="Times New Roman" w:hAnsi="Times New Roman" w:cs="Times New Roman"/>
          <w:b/>
          <w:sz w:val="28"/>
          <w:lang w:val="fr-BE"/>
        </w:rPr>
        <w:t>TES</w:t>
      </w:r>
    </w:p>
    <w:sectPr w:rsidR="00497DEF" w:rsidRPr="00497DEF" w:rsidSect="008614A1">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B79A0" w14:textId="77777777" w:rsidR="002E3772" w:rsidRDefault="002E3772" w:rsidP="00D45987">
      <w:pPr>
        <w:spacing w:line="240" w:lineRule="auto"/>
      </w:pPr>
      <w:r>
        <w:separator/>
      </w:r>
    </w:p>
  </w:endnote>
  <w:endnote w:type="continuationSeparator" w:id="0">
    <w:p w14:paraId="035B8590" w14:textId="77777777" w:rsidR="002E3772" w:rsidRDefault="002E3772" w:rsidP="00D45987">
      <w:pPr>
        <w:spacing w:line="240" w:lineRule="auto"/>
      </w:pPr>
      <w:r>
        <w:continuationSeparator/>
      </w:r>
    </w:p>
  </w:endnote>
  <w:endnote w:id="1">
    <w:p w14:paraId="5200E414" w14:textId="77777777" w:rsidR="00152F7D" w:rsidRPr="00497DEF" w:rsidRDefault="00152F7D" w:rsidP="00152F7D">
      <w:pPr>
        <w:pStyle w:val="Notedefin"/>
        <w:rPr>
          <w:szCs w:val="24"/>
          <w:lang w:val="en-GB"/>
        </w:rPr>
      </w:pPr>
      <w:r w:rsidRPr="00497DEF">
        <w:rPr>
          <w:rStyle w:val="Appeldenotedefin"/>
          <w:szCs w:val="24"/>
        </w:rPr>
        <w:endnoteRef/>
      </w:r>
      <w:r w:rsidRPr="00497DEF">
        <w:rPr>
          <w:szCs w:val="24"/>
          <w:lang w:val="en-GB"/>
        </w:rPr>
        <w:t xml:space="preserve"> </w:t>
      </w:r>
      <w:r w:rsidRPr="00497DEF">
        <w:rPr>
          <w:rFonts w:ascii="Times New Roman" w:hAnsi="Times New Roman"/>
          <w:szCs w:val="24"/>
          <w:lang w:val="en-GB"/>
        </w:rPr>
        <w:t>Assuming a moderate effect size (f = 0.25) with 95% statistical power and an alpha level of .05 for a between analysis of variance (4 groups), the sample size needed was 210 participants.</w:t>
      </w:r>
    </w:p>
  </w:endnote>
  <w:endnote w:id="2">
    <w:p w14:paraId="71CF745B" w14:textId="3D095C38" w:rsidR="00497DEF" w:rsidRPr="00497DEF" w:rsidRDefault="00497DEF">
      <w:pPr>
        <w:pStyle w:val="Notedefin"/>
        <w:rPr>
          <w:szCs w:val="24"/>
          <w:lang w:val="en-GB"/>
        </w:rPr>
      </w:pPr>
      <w:r w:rsidRPr="00497DEF">
        <w:rPr>
          <w:rStyle w:val="Appeldenotedefin"/>
          <w:szCs w:val="24"/>
        </w:rPr>
        <w:endnoteRef/>
      </w:r>
      <w:r w:rsidRPr="00497DEF">
        <w:rPr>
          <w:szCs w:val="24"/>
          <w:lang w:val="en-GB"/>
        </w:rPr>
        <w:t xml:space="preserve"> </w:t>
      </w:r>
      <w:r w:rsidRPr="00497DEF">
        <w:rPr>
          <w:rFonts w:ascii="Times New Roman" w:hAnsi="Times New Roman"/>
          <w:szCs w:val="24"/>
          <w:lang w:val="en-GB"/>
        </w:rPr>
        <w:t xml:space="preserve"> S1C1 =</w:t>
      </w:r>
      <w:r>
        <w:rPr>
          <w:rFonts w:ascii="Times New Roman" w:hAnsi="Times New Roman"/>
          <w:szCs w:val="24"/>
          <w:lang w:val="en-GB"/>
        </w:rPr>
        <w:tab/>
      </w:r>
      <w:r w:rsidRPr="00497DEF">
        <w:rPr>
          <w:rFonts w:ascii="Times New Roman" w:hAnsi="Times New Roman"/>
          <w:szCs w:val="24"/>
          <w:lang w:val="en-GB"/>
        </w:rPr>
        <w:t>study 1</w:t>
      </w:r>
      <w:r w:rsidR="009F79D9">
        <w:rPr>
          <w:rFonts w:ascii="Times New Roman" w:hAnsi="Times New Roman"/>
          <w:szCs w:val="24"/>
          <w:lang w:val="en-GB"/>
        </w:rPr>
        <w:t xml:space="preserve"> (pilot study)</w:t>
      </w:r>
      <w:r w:rsidRPr="00497DEF">
        <w:rPr>
          <w:rFonts w:ascii="Times New Roman" w:hAnsi="Times New Roman"/>
          <w:szCs w:val="24"/>
          <w:lang w:val="en-GB"/>
        </w:rPr>
        <w:t>, condition 1</w:t>
      </w:r>
    </w:p>
  </w:endnote>
  <w:endnote w:id="3">
    <w:p w14:paraId="1F73F15C" w14:textId="0410FD05" w:rsidR="00497DEF" w:rsidRPr="00497DEF" w:rsidRDefault="00497DEF">
      <w:pPr>
        <w:pStyle w:val="Notedefin"/>
        <w:rPr>
          <w:lang w:val="en-GB"/>
        </w:rPr>
      </w:pPr>
      <w:r w:rsidRPr="00497DEF">
        <w:rPr>
          <w:rStyle w:val="Appeldenotedefin"/>
          <w:szCs w:val="24"/>
        </w:rPr>
        <w:endnoteRef/>
      </w:r>
      <w:r w:rsidRPr="00497DEF">
        <w:rPr>
          <w:szCs w:val="24"/>
          <w:lang w:val="en-GB"/>
        </w:rPr>
        <w:t xml:space="preserve"> </w:t>
      </w:r>
      <w:r w:rsidR="009F79D9">
        <w:rPr>
          <w:rFonts w:ascii="Times New Roman" w:hAnsi="Times New Roman"/>
          <w:szCs w:val="24"/>
          <w:lang w:val="en-GB"/>
        </w:rPr>
        <w:t>S2C1</w:t>
      </w:r>
      <w:r w:rsidRPr="00497DEF">
        <w:rPr>
          <w:rFonts w:ascii="Times New Roman" w:hAnsi="Times New Roman"/>
          <w:szCs w:val="24"/>
          <w:lang w:val="en-GB"/>
        </w:rPr>
        <w:t xml:space="preserve"> = </w:t>
      </w:r>
      <w:r>
        <w:rPr>
          <w:rFonts w:ascii="Times New Roman" w:hAnsi="Times New Roman"/>
          <w:szCs w:val="24"/>
          <w:lang w:val="en-GB"/>
        </w:rPr>
        <w:tab/>
      </w:r>
      <w:r w:rsidRPr="00497DEF">
        <w:rPr>
          <w:rFonts w:ascii="Times New Roman" w:hAnsi="Times New Roman"/>
          <w:szCs w:val="24"/>
          <w:lang w:val="en-GB"/>
        </w:rPr>
        <w:t>study 2</w:t>
      </w:r>
      <w:r w:rsidR="009F79D9">
        <w:rPr>
          <w:rFonts w:ascii="Times New Roman" w:hAnsi="Times New Roman"/>
          <w:szCs w:val="24"/>
          <w:lang w:val="en-GB"/>
        </w:rPr>
        <w:t xml:space="preserve"> (main study)</w:t>
      </w:r>
      <w:r w:rsidRPr="00497DEF">
        <w:rPr>
          <w:rFonts w:ascii="Times New Roman" w:hAnsi="Times New Roman"/>
          <w:szCs w:val="24"/>
          <w:lang w:val="en-GB"/>
        </w:rPr>
        <w:t>, condition 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157397"/>
      <w:docPartObj>
        <w:docPartGallery w:val="Page Numbers (Bottom of Page)"/>
        <w:docPartUnique/>
      </w:docPartObj>
    </w:sdtPr>
    <w:sdtEndPr>
      <w:rPr>
        <w:rFonts w:ascii="Times New Roman" w:hAnsi="Times New Roman" w:cs="Times New Roman"/>
        <w:sz w:val="24"/>
        <w:szCs w:val="24"/>
      </w:rPr>
    </w:sdtEndPr>
    <w:sdtContent>
      <w:p w14:paraId="1685AF93" w14:textId="1BE34E47" w:rsidR="002E3772" w:rsidRPr="008614A1" w:rsidRDefault="002E3772">
        <w:pPr>
          <w:pStyle w:val="Pieddepage"/>
          <w:jc w:val="right"/>
          <w:rPr>
            <w:rFonts w:ascii="Times New Roman" w:hAnsi="Times New Roman" w:cs="Times New Roman"/>
            <w:sz w:val="24"/>
            <w:szCs w:val="24"/>
          </w:rPr>
        </w:pPr>
        <w:r w:rsidRPr="008614A1">
          <w:rPr>
            <w:rFonts w:ascii="Times New Roman" w:hAnsi="Times New Roman" w:cs="Times New Roman"/>
            <w:sz w:val="24"/>
            <w:szCs w:val="24"/>
          </w:rPr>
          <w:fldChar w:fldCharType="begin"/>
        </w:r>
        <w:r w:rsidRPr="008614A1">
          <w:rPr>
            <w:rFonts w:ascii="Times New Roman" w:hAnsi="Times New Roman" w:cs="Times New Roman"/>
            <w:sz w:val="24"/>
            <w:szCs w:val="24"/>
          </w:rPr>
          <w:instrText>PAGE   \* MERGEFORMAT</w:instrText>
        </w:r>
        <w:r w:rsidRPr="008614A1">
          <w:rPr>
            <w:rFonts w:ascii="Times New Roman" w:hAnsi="Times New Roman" w:cs="Times New Roman"/>
            <w:sz w:val="24"/>
            <w:szCs w:val="24"/>
          </w:rPr>
          <w:fldChar w:fldCharType="separate"/>
        </w:r>
        <w:r w:rsidR="00AB4FBC" w:rsidRPr="00AB4FBC">
          <w:rPr>
            <w:rFonts w:ascii="Times New Roman" w:hAnsi="Times New Roman" w:cs="Times New Roman"/>
            <w:noProof/>
            <w:sz w:val="24"/>
            <w:szCs w:val="24"/>
            <w:lang w:val="fr-FR"/>
          </w:rPr>
          <w:t>3</w:t>
        </w:r>
        <w:r w:rsidRPr="008614A1">
          <w:rPr>
            <w:rFonts w:ascii="Times New Roman" w:hAnsi="Times New Roman" w:cs="Times New Roman"/>
            <w:sz w:val="24"/>
            <w:szCs w:val="24"/>
          </w:rPr>
          <w:fldChar w:fldCharType="end"/>
        </w:r>
      </w:p>
    </w:sdtContent>
  </w:sdt>
  <w:p w14:paraId="1C1EC90A" w14:textId="77777777" w:rsidR="002E3772" w:rsidRDefault="002E377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7E564" w14:textId="77777777" w:rsidR="002E3772" w:rsidRDefault="002E3772" w:rsidP="00D45987">
      <w:pPr>
        <w:spacing w:line="240" w:lineRule="auto"/>
      </w:pPr>
      <w:r>
        <w:separator/>
      </w:r>
    </w:p>
  </w:footnote>
  <w:footnote w:type="continuationSeparator" w:id="0">
    <w:p w14:paraId="0AFCD190" w14:textId="77777777" w:rsidR="002E3772" w:rsidRDefault="002E3772" w:rsidP="00D459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93448"/>
    <w:multiLevelType w:val="hybridMultilevel"/>
    <w:tmpl w:val="2160C74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3A784E72"/>
    <w:multiLevelType w:val="hybridMultilevel"/>
    <w:tmpl w:val="2160C74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7C6341BB"/>
    <w:multiLevelType w:val="hybridMultilevel"/>
    <w:tmpl w:val="C8142B04"/>
    <w:lvl w:ilvl="0" w:tplc="A5ECCDB2">
      <w:start w:val="1"/>
      <w:numFmt w:val="decimal"/>
      <w:lvlText w:val="%1."/>
      <w:lvlJc w:val="left"/>
      <w:pPr>
        <w:ind w:left="720" w:hanging="360"/>
      </w:pPr>
      <w:rPr>
        <w:rFonts w:hint="default"/>
        <w:b/>
        <w:bCs/>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1BE"/>
    <w:rsid w:val="0000198C"/>
    <w:rsid w:val="00023E17"/>
    <w:rsid w:val="00041C6A"/>
    <w:rsid w:val="00046EEB"/>
    <w:rsid w:val="00053996"/>
    <w:rsid w:val="00055A44"/>
    <w:rsid w:val="00083F43"/>
    <w:rsid w:val="00096E4E"/>
    <w:rsid w:val="000C6A95"/>
    <w:rsid w:val="000D2709"/>
    <w:rsid w:val="000E3EB7"/>
    <w:rsid w:val="000F6161"/>
    <w:rsid w:val="00100AA0"/>
    <w:rsid w:val="0011494B"/>
    <w:rsid w:val="0012616F"/>
    <w:rsid w:val="00142A61"/>
    <w:rsid w:val="00152F7D"/>
    <w:rsid w:val="00165418"/>
    <w:rsid w:val="00192C55"/>
    <w:rsid w:val="001A3627"/>
    <w:rsid w:val="001C2E8F"/>
    <w:rsid w:val="00215712"/>
    <w:rsid w:val="00221D42"/>
    <w:rsid w:val="002366F7"/>
    <w:rsid w:val="00245AE1"/>
    <w:rsid w:val="002569A8"/>
    <w:rsid w:val="00257654"/>
    <w:rsid w:val="002804DB"/>
    <w:rsid w:val="002842D1"/>
    <w:rsid w:val="00296F0B"/>
    <w:rsid w:val="002A26F4"/>
    <w:rsid w:val="002C25C5"/>
    <w:rsid w:val="002D41BE"/>
    <w:rsid w:val="002E3772"/>
    <w:rsid w:val="002E7771"/>
    <w:rsid w:val="002F57A8"/>
    <w:rsid w:val="00305EF9"/>
    <w:rsid w:val="00312013"/>
    <w:rsid w:val="00315B49"/>
    <w:rsid w:val="0032329F"/>
    <w:rsid w:val="00343C7E"/>
    <w:rsid w:val="00394B66"/>
    <w:rsid w:val="003A0D89"/>
    <w:rsid w:val="003C79CB"/>
    <w:rsid w:val="003D50FE"/>
    <w:rsid w:val="003E4AE9"/>
    <w:rsid w:val="003E4D47"/>
    <w:rsid w:val="003E546D"/>
    <w:rsid w:val="003E7C05"/>
    <w:rsid w:val="003F692A"/>
    <w:rsid w:val="003F7D70"/>
    <w:rsid w:val="00417566"/>
    <w:rsid w:val="00433A82"/>
    <w:rsid w:val="00433B39"/>
    <w:rsid w:val="004779EF"/>
    <w:rsid w:val="00487B8D"/>
    <w:rsid w:val="00497DEF"/>
    <w:rsid w:val="004B15DA"/>
    <w:rsid w:val="004B2F64"/>
    <w:rsid w:val="004D6CFC"/>
    <w:rsid w:val="004E4452"/>
    <w:rsid w:val="004F7039"/>
    <w:rsid w:val="00511327"/>
    <w:rsid w:val="0051165C"/>
    <w:rsid w:val="005228F5"/>
    <w:rsid w:val="00567F1D"/>
    <w:rsid w:val="00586307"/>
    <w:rsid w:val="00597BBE"/>
    <w:rsid w:val="005C2F84"/>
    <w:rsid w:val="005C3AF5"/>
    <w:rsid w:val="005C5200"/>
    <w:rsid w:val="005E58A9"/>
    <w:rsid w:val="006268A4"/>
    <w:rsid w:val="006360E9"/>
    <w:rsid w:val="00662E2A"/>
    <w:rsid w:val="00666A97"/>
    <w:rsid w:val="00672F1F"/>
    <w:rsid w:val="006748DA"/>
    <w:rsid w:val="00675AB4"/>
    <w:rsid w:val="00692D4B"/>
    <w:rsid w:val="00693FF2"/>
    <w:rsid w:val="006A51F8"/>
    <w:rsid w:val="0071185A"/>
    <w:rsid w:val="00711E8E"/>
    <w:rsid w:val="00771214"/>
    <w:rsid w:val="007A10B2"/>
    <w:rsid w:val="007B28FB"/>
    <w:rsid w:val="007D43AC"/>
    <w:rsid w:val="007F7338"/>
    <w:rsid w:val="00824BDD"/>
    <w:rsid w:val="008349AE"/>
    <w:rsid w:val="0085170B"/>
    <w:rsid w:val="008614A1"/>
    <w:rsid w:val="00862E88"/>
    <w:rsid w:val="00871E8D"/>
    <w:rsid w:val="008A323F"/>
    <w:rsid w:val="008D2C14"/>
    <w:rsid w:val="008D74F0"/>
    <w:rsid w:val="00907227"/>
    <w:rsid w:val="00914051"/>
    <w:rsid w:val="00943870"/>
    <w:rsid w:val="00953265"/>
    <w:rsid w:val="00983BDB"/>
    <w:rsid w:val="0098561B"/>
    <w:rsid w:val="009A41EF"/>
    <w:rsid w:val="009C6302"/>
    <w:rsid w:val="009D1010"/>
    <w:rsid w:val="009D3E60"/>
    <w:rsid w:val="009D5D16"/>
    <w:rsid w:val="009F79D9"/>
    <w:rsid w:val="00A00C7B"/>
    <w:rsid w:val="00A2016A"/>
    <w:rsid w:val="00A2753D"/>
    <w:rsid w:val="00A51A55"/>
    <w:rsid w:val="00A51ABD"/>
    <w:rsid w:val="00A52215"/>
    <w:rsid w:val="00A67A2C"/>
    <w:rsid w:val="00A72F81"/>
    <w:rsid w:val="00A73CDA"/>
    <w:rsid w:val="00A8149A"/>
    <w:rsid w:val="00AA6CF4"/>
    <w:rsid w:val="00AB4FBC"/>
    <w:rsid w:val="00AC4C59"/>
    <w:rsid w:val="00AD7627"/>
    <w:rsid w:val="00AE4BB6"/>
    <w:rsid w:val="00AF0809"/>
    <w:rsid w:val="00AF3258"/>
    <w:rsid w:val="00B00B50"/>
    <w:rsid w:val="00B028D1"/>
    <w:rsid w:val="00B16482"/>
    <w:rsid w:val="00B36D6C"/>
    <w:rsid w:val="00B73009"/>
    <w:rsid w:val="00B74AF6"/>
    <w:rsid w:val="00B95703"/>
    <w:rsid w:val="00BB51D2"/>
    <w:rsid w:val="00C1467F"/>
    <w:rsid w:val="00C22E4B"/>
    <w:rsid w:val="00C27716"/>
    <w:rsid w:val="00C55B5D"/>
    <w:rsid w:val="00C621DF"/>
    <w:rsid w:val="00C6697E"/>
    <w:rsid w:val="00C75D1D"/>
    <w:rsid w:val="00C90E06"/>
    <w:rsid w:val="00C9419C"/>
    <w:rsid w:val="00C94717"/>
    <w:rsid w:val="00CB3747"/>
    <w:rsid w:val="00CB7AD9"/>
    <w:rsid w:val="00CC2522"/>
    <w:rsid w:val="00CD34E4"/>
    <w:rsid w:val="00CD4DA4"/>
    <w:rsid w:val="00CD67E4"/>
    <w:rsid w:val="00CF34C0"/>
    <w:rsid w:val="00D10C55"/>
    <w:rsid w:val="00D34F5F"/>
    <w:rsid w:val="00D449D6"/>
    <w:rsid w:val="00D45987"/>
    <w:rsid w:val="00D621BE"/>
    <w:rsid w:val="00D63A9D"/>
    <w:rsid w:val="00DA1B2B"/>
    <w:rsid w:val="00DB320E"/>
    <w:rsid w:val="00DC00D2"/>
    <w:rsid w:val="00DC4277"/>
    <w:rsid w:val="00DD64C0"/>
    <w:rsid w:val="00DF22A4"/>
    <w:rsid w:val="00E02ED6"/>
    <w:rsid w:val="00E151D2"/>
    <w:rsid w:val="00E16C6D"/>
    <w:rsid w:val="00E2611B"/>
    <w:rsid w:val="00E53421"/>
    <w:rsid w:val="00E535E8"/>
    <w:rsid w:val="00E61CA4"/>
    <w:rsid w:val="00E747F1"/>
    <w:rsid w:val="00E86363"/>
    <w:rsid w:val="00EA276F"/>
    <w:rsid w:val="00EC2912"/>
    <w:rsid w:val="00EC5C17"/>
    <w:rsid w:val="00EE4CBE"/>
    <w:rsid w:val="00EF3CFC"/>
    <w:rsid w:val="00EF6E0F"/>
    <w:rsid w:val="00EF7F5A"/>
    <w:rsid w:val="00F02A3D"/>
    <w:rsid w:val="00F1165B"/>
    <w:rsid w:val="00F12613"/>
    <w:rsid w:val="00F7338F"/>
    <w:rsid w:val="00F8355C"/>
    <w:rsid w:val="00FA0DFC"/>
    <w:rsid w:val="00FA123E"/>
    <w:rsid w:val="00FB2884"/>
    <w:rsid w:val="00FB4C3C"/>
    <w:rsid w:val="00FC0A50"/>
    <w:rsid w:val="00FC7E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3200C0"/>
  <w15:chartTrackingRefBased/>
  <w15:docId w15:val="{B3380113-6740-4A97-83C4-C5FB383C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1BE"/>
    <w:pPr>
      <w:spacing w:after="0" w:line="276" w:lineRule="auto"/>
    </w:pPr>
    <w:rPr>
      <w:rFonts w:ascii="Arial" w:eastAsia="Arial" w:hAnsi="Arial" w:cs="Arial"/>
      <w:lang w:val="fr"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oi">
    <w:name w:val="doi"/>
    <w:rsid w:val="002D41BE"/>
    <w:rPr>
      <w:lang w:val="en-US"/>
    </w:rPr>
  </w:style>
  <w:style w:type="paragraph" w:customStyle="1" w:styleId="Default">
    <w:name w:val="Default"/>
    <w:rsid w:val="002D41BE"/>
    <w:pPr>
      <w:autoSpaceDE w:val="0"/>
      <w:autoSpaceDN w:val="0"/>
      <w:adjustRightInd w:val="0"/>
      <w:spacing w:after="0" w:line="240" w:lineRule="auto"/>
    </w:pPr>
    <w:rPr>
      <w:rFonts w:ascii="Times New Roman" w:hAnsi="Times New Roman" w:cs="Times New Roman"/>
      <w:color w:val="000000"/>
      <w:sz w:val="24"/>
      <w:szCs w:val="24"/>
      <w:lang w:val="en-US" w:bidi="he-IL"/>
    </w:rPr>
  </w:style>
  <w:style w:type="paragraph" w:styleId="Paragraphedeliste">
    <w:name w:val="List Paragraph"/>
    <w:basedOn w:val="Normal"/>
    <w:uiPriority w:val="34"/>
    <w:qFormat/>
    <w:rsid w:val="002D41BE"/>
    <w:pPr>
      <w:ind w:left="720"/>
      <w:contextualSpacing/>
    </w:pPr>
  </w:style>
  <w:style w:type="paragraph" w:styleId="Notedebasdepage">
    <w:name w:val="footnote text"/>
    <w:basedOn w:val="Normal"/>
    <w:link w:val="NotedebasdepageCar"/>
    <w:uiPriority w:val="99"/>
    <w:unhideWhenUsed/>
    <w:rsid w:val="003F692A"/>
    <w:pPr>
      <w:spacing w:line="240" w:lineRule="auto"/>
      <w:jc w:val="both"/>
    </w:pPr>
    <w:rPr>
      <w:rFonts w:eastAsia="Times New Roman" w:cs="Times New Roman"/>
      <w:sz w:val="20"/>
      <w:szCs w:val="20"/>
      <w:lang w:val="fr-BE" w:eastAsia="en-US"/>
    </w:rPr>
  </w:style>
  <w:style w:type="character" w:customStyle="1" w:styleId="NotedebasdepageCar">
    <w:name w:val="Note de bas de page Car"/>
    <w:basedOn w:val="Policepardfaut"/>
    <w:link w:val="Notedebasdepage"/>
    <w:uiPriority w:val="99"/>
    <w:rsid w:val="003F692A"/>
    <w:rPr>
      <w:rFonts w:ascii="Arial" w:eastAsia="Times New Roman" w:hAnsi="Arial" w:cs="Times New Roman"/>
      <w:sz w:val="20"/>
      <w:szCs w:val="20"/>
    </w:rPr>
  </w:style>
  <w:style w:type="character" w:styleId="lev">
    <w:name w:val="Strong"/>
    <w:basedOn w:val="Policepardfaut"/>
    <w:uiPriority w:val="22"/>
    <w:qFormat/>
    <w:rsid w:val="004F7039"/>
    <w:rPr>
      <w:b/>
      <w:bCs/>
    </w:rPr>
  </w:style>
  <w:style w:type="character" w:styleId="Appelnotedebasdep">
    <w:name w:val="footnote reference"/>
    <w:basedOn w:val="Policepardfaut"/>
    <w:uiPriority w:val="99"/>
    <w:semiHidden/>
    <w:unhideWhenUsed/>
    <w:rsid w:val="00D45987"/>
    <w:rPr>
      <w:vertAlign w:val="superscript"/>
    </w:rPr>
  </w:style>
  <w:style w:type="character" w:styleId="Lienhypertexte">
    <w:name w:val="Hyperlink"/>
    <w:basedOn w:val="Policepardfaut"/>
    <w:uiPriority w:val="99"/>
    <w:unhideWhenUsed/>
    <w:rsid w:val="00862E88"/>
    <w:rPr>
      <w:color w:val="0000FF"/>
      <w:u w:val="single"/>
    </w:rPr>
  </w:style>
  <w:style w:type="character" w:customStyle="1" w:styleId="UnresolvedMention">
    <w:name w:val="Unresolved Mention"/>
    <w:basedOn w:val="Policepardfaut"/>
    <w:uiPriority w:val="99"/>
    <w:semiHidden/>
    <w:unhideWhenUsed/>
    <w:rsid w:val="00F7338F"/>
    <w:rPr>
      <w:color w:val="605E5C"/>
      <w:shd w:val="clear" w:color="auto" w:fill="E1DFDD"/>
    </w:rPr>
  </w:style>
  <w:style w:type="paragraph" w:styleId="Lgende">
    <w:name w:val="caption"/>
    <w:basedOn w:val="Normal"/>
    <w:next w:val="Normal"/>
    <w:uiPriority w:val="35"/>
    <w:unhideWhenUsed/>
    <w:qFormat/>
    <w:rsid w:val="004E4452"/>
    <w:pPr>
      <w:spacing w:after="200" w:line="240" w:lineRule="auto"/>
    </w:pPr>
    <w:rPr>
      <w:i/>
      <w:iCs/>
      <w:color w:val="44546A" w:themeColor="text2"/>
      <w:sz w:val="18"/>
      <w:szCs w:val="18"/>
    </w:rPr>
  </w:style>
  <w:style w:type="table" w:styleId="Grilledutableau">
    <w:name w:val="Table Grid"/>
    <w:basedOn w:val="TableauNormal"/>
    <w:uiPriority w:val="39"/>
    <w:rsid w:val="004E4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14A1"/>
    <w:pPr>
      <w:tabs>
        <w:tab w:val="center" w:pos="4513"/>
        <w:tab w:val="right" w:pos="9026"/>
      </w:tabs>
      <w:spacing w:line="240" w:lineRule="auto"/>
    </w:pPr>
  </w:style>
  <w:style w:type="character" w:customStyle="1" w:styleId="En-tteCar">
    <w:name w:val="En-tête Car"/>
    <w:basedOn w:val="Policepardfaut"/>
    <w:link w:val="En-tte"/>
    <w:uiPriority w:val="99"/>
    <w:rsid w:val="008614A1"/>
    <w:rPr>
      <w:rFonts w:ascii="Arial" w:eastAsia="Arial" w:hAnsi="Arial" w:cs="Arial"/>
      <w:lang w:val="fr" w:eastAsia="fr-BE"/>
    </w:rPr>
  </w:style>
  <w:style w:type="paragraph" w:styleId="Pieddepage">
    <w:name w:val="footer"/>
    <w:basedOn w:val="Normal"/>
    <w:link w:val="PieddepageCar"/>
    <w:uiPriority w:val="99"/>
    <w:unhideWhenUsed/>
    <w:rsid w:val="008614A1"/>
    <w:pPr>
      <w:tabs>
        <w:tab w:val="center" w:pos="4513"/>
        <w:tab w:val="right" w:pos="9026"/>
      </w:tabs>
      <w:spacing w:line="240" w:lineRule="auto"/>
    </w:pPr>
  </w:style>
  <w:style w:type="character" w:customStyle="1" w:styleId="PieddepageCar">
    <w:name w:val="Pied de page Car"/>
    <w:basedOn w:val="Policepardfaut"/>
    <w:link w:val="Pieddepage"/>
    <w:uiPriority w:val="99"/>
    <w:rsid w:val="008614A1"/>
    <w:rPr>
      <w:rFonts w:ascii="Arial" w:eastAsia="Arial" w:hAnsi="Arial" w:cs="Arial"/>
      <w:lang w:val="fr" w:eastAsia="fr-BE"/>
    </w:rPr>
  </w:style>
  <w:style w:type="character" w:customStyle="1" w:styleId="normaltextrun">
    <w:name w:val="normaltextrun"/>
    <w:basedOn w:val="Policepardfaut"/>
    <w:rsid w:val="00871E8D"/>
  </w:style>
  <w:style w:type="character" w:customStyle="1" w:styleId="eop">
    <w:name w:val="eop"/>
    <w:basedOn w:val="Policepardfaut"/>
    <w:rsid w:val="00871E8D"/>
  </w:style>
  <w:style w:type="paragraph" w:customStyle="1" w:styleId="paragraph">
    <w:name w:val="paragraph"/>
    <w:basedOn w:val="Normal"/>
    <w:rsid w:val="00394B66"/>
    <w:pPr>
      <w:spacing w:before="100" w:beforeAutospacing="1" w:after="100" w:afterAutospacing="1" w:line="240" w:lineRule="auto"/>
    </w:pPr>
    <w:rPr>
      <w:rFonts w:ascii="Times New Roman" w:eastAsia="Times New Roman" w:hAnsi="Times New Roman" w:cs="Times New Roman"/>
      <w:sz w:val="24"/>
      <w:szCs w:val="24"/>
      <w:lang w:val="fr-BE"/>
    </w:rPr>
  </w:style>
  <w:style w:type="paragraph" w:styleId="Notedefin">
    <w:name w:val="endnote text"/>
    <w:basedOn w:val="Normal"/>
    <w:link w:val="NotedefinCar"/>
    <w:uiPriority w:val="99"/>
    <w:semiHidden/>
    <w:unhideWhenUsed/>
    <w:rsid w:val="00497DEF"/>
    <w:pPr>
      <w:spacing w:line="240" w:lineRule="auto"/>
    </w:pPr>
    <w:rPr>
      <w:sz w:val="20"/>
      <w:szCs w:val="20"/>
    </w:rPr>
  </w:style>
  <w:style w:type="character" w:customStyle="1" w:styleId="NotedefinCar">
    <w:name w:val="Note de fin Car"/>
    <w:basedOn w:val="Policepardfaut"/>
    <w:link w:val="Notedefin"/>
    <w:uiPriority w:val="99"/>
    <w:semiHidden/>
    <w:rsid w:val="00497DEF"/>
    <w:rPr>
      <w:rFonts w:ascii="Arial" w:eastAsia="Arial" w:hAnsi="Arial" w:cs="Arial"/>
      <w:sz w:val="20"/>
      <w:szCs w:val="20"/>
      <w:lang w:val="fr" w:eastAsia="fr-BE"/>
    </w:rPr>
  </w:style>
  <w:style w:type="character" w:styleId="Appeldenotedefin">
    <w:name w:val="endnote reference"/>
    <w:basedOn w:val="Policepardfaut"/>
    <w:uiPriority w:val="99"/>
    <w:semiHidden/>
    <w:unhideWhenUsed/>
    <w:rsid w:val="00497D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92827">
      <w:bodyDiv w:val="1"/>
      <w:marLeft w:val="0"/>
      <w:marRight w:val="0"/>
      <w:marTop w:val="0"/>
      <w:marBottom w:val="0"/>
      <w:divBdr>
        <w:top w:val="none" w:sz="0" w:space="0" w:color="auto"/>
        <w:left w:val="none" w:sz="0" w:space="0" w:color="auto"/>
        <w:bottom w:val="none" w:sz="0" w:space="0" w:color="auto"/>
        <w:right w:val="none" w:sz="0" w:space="0" w:color="auto"/>
      </w:divBdr>
    </w:div>
    <w:div w:id="225646790">
      <w:bodyDiv w:val="1"/>
      <w:marLeft w:val="0"/>
      <w:marRight w:val="0"/>
      <w:marTop w:val="0"/>
      <w:marBottom w:val="0"/>
      <w:divBdr>
        <w:top w:val="none" w:sz="0" w:space="0" w:color="auto"/>
        <w:left w:val="none" w:sz="0" w:space="0" w:color="auto"/>
        <w:bottom w:val="none" w:sz="0" w:space="0" w:color="auto"/>
        <w:right w:val="none" w:sz="0" w:space="0" w:color="auto"/>
      </w:divBdr>
    </w:div>
    <w:div w:id="1353603526">
      <w:bodyDiv w:val="1"/>
      <w:marLeft w:val="0"/>
      <w:marRight w:val="0"/>
      <w:marTop w:val="0"/>
      <w:marBottom w:val="0"/>
      <w:divBdr>
        <w:top w:val="none" w:sz="0" w:space="0" w:color="auto"/>
        <w:left w:val="none" w:sz="0" w:space="0" w:color="auto"/>
        <w:bottom w:val="none" w:sz="0" w:space="0" w:color="auto"/>
        <w:right w:val="none" w:sz="0" w:space="0" w:color="auto"/>
      </w:divBdr>
    </w:div>
    <w:div w:id="1774981558">
      <w:bodyDiv w:val="1"/>
      <w:marLeft w:val="0"/>
      <w:marRight w:val="0"/>
      <w:marTop w:val="0"/>
      <w:marBottom w:val="0"/>
      <w:divBdr>
        <w:top w:val="none" w:sz="0" w:space="0" w:color="auto"/>
        <w:left w:val="none" w:sz="0" w:space="0" w:color="auto"/>
        <w:bottom w:val="none" w:sz="0" w:space="0" w:color="auto"/>
        <w:right w:val="none" w:sz="0" w:space="0" w:color="auto"/>
      </w:divBdr>
      <w:divsChild>
        <w:div w:id="86195831">
          <w:marLeft w:val="0"/>
          <w:marRight w:val="0"/>
          <w:marTop w:val="0"/>
          <w:marBottom w:val="0"/>
          <w:divBdr>
            <w:top w:val="none" w:sz="0" w:space="0" w:color="auto"/>
            <w:left w:val="none" w:sz="0" w:space="0" w:color="auto"/>
            <w:bottom w:val="none" w:sz="0" w:space="0" w:color="auto"/>
            <w:right w:val="none" w:sz="0" w:space="0" w:color="auto"/>
          </w:divBdr>
        </w:div>
        <w:div w:id="1891112017">
          <w:marLeft w:val="0"/>
          <w:marRight w:val="0"/>
          <w:marTop w:val="0"/>
          <w:marBottom w:val="0"/>
          <w:divBdr>
            <w:top w:val="none" w:sz="0" w:space="0" w:color="auto"/>
            <w:left w:val="none" w:sz="0" w:space="0" w:color="auto"/>
            <w:bottom w:val="none" w:sz="0" w:space="0" w:color="auto"/>
            <w:right w:val="none" w:sz="0" w:space="0" w:color="auto"/>
          </w:divBdr>
        </w:div>
      </w:divsChild>
    </w:div>
    <w:div w:id="1867211238">
      <w:bodyDiv w:val="1"/>
      <w:marLeft w:val="0"/>
      <w:marRight w:val="0"/>
      <w:marTop w:val="0"/>
      <w:marBottom w:val="0"/>
      <w:divBdr>
        <w:top w:val="none" w:sz="0" w:space="0" w:color="auto"/>
        <w:left w:val="none" w:sz="0" w:space="0" w:color="auto"/>
        <w:bottom w:val="none" w:sz="0" w:space="0" w:color="auto"/>
        <w:right w:val="none" w:sz="0" w:space="0" w:color="auto"/>
      </w:divBdr>
    </w:div>
    <w:div w:id="196130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fokf.kornferry.com/rs/494-VUC-482/images/korn-ferry_theblack-pl-leader.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uments.deloitte.com/insights/HCTrends201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uments.deloitte.com/insights/HCTrends2017" TargetMode="External"/><Relationship Id="rId5" Type="http://schemas.openxmlformats.org/officeDocument/2006/relationships/numbering" Target="numbering.xml"/><Relationship Id="rId15" Type="http://schemas.openxmlformats.org/officeDocument/2006/relationships/hyperlink" Target="https://www.weforum.org/reports/the-global-gender-gap-report-2018"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eforum.org/reports/the-global-gender-gap-report-201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D4EEF4D0E8643BF08068F3D0D9A1B" ma:contentTypeVersion="12" ma:contentTypeDescription="Crée un document." ma:contentTypeScope="" ma:versionID="00fa30696df3070b7c72b5a82169685c">
  <xsd:schema xmlns:xsd="http://www.w3.org/2001/XMLSchema" xmlns:xs="http://www.w3.org/2001/XMLSchema" xmlns:p="http://schemas.microsoft.com/office/2006/metadata/properties" xmlns:ns3="5b005414-1ab3-4165-8391-1106e2253586" xmlns:ns4="4b207d05-0484-49a8-b0ba-16be28f9cdc1" targetNamespace="http://schemas.microsoft.com/office/2006/metadata/properties" ma:root="true" ma:fieldsID="6805e8acbc0c7169e74a186671089480" ns3:_="" ns4:_="">
    <xsd:import namespace="5b005414-1ab3-4165-8391-1106e2253586"/>
    <xsd:import namespace="4b207d05-0484-49a8-b0ba-16be28f9cdc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05414-1ab3-4165-8391-1106e22535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207d05-0484-49a8-b0ba-16be28f9cdc1"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SharingHintHash" ma:index="19"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E0FCC-DCFF-4D42-A332-EED9596D4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05414-1ab3-4165-8391-1106e2253586"/>
    <ds:schemaRef ds:uri="4b207d05-0484-49a8-b0ba-16be28f9c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59BD3-4FEB-4239-9E52-4C0A71E9C72E}">
  <ds:schemaRefs>
    <ds:schemaRef ds:uri="http://schemas.microsoft.com/sharepoint/v3/contenttype/forms"/>
  </ds:schemaRefs>
</ds:datastoreItem>
</file>

<file path=customXml/itemProps3.xml><?xml version="1.0" encoding="utf-8"?>
<ds:datastoreItem xmlns:ds="http://schemas.openxmlformats.org/officeDocument/2006/customXml" ds:itemID="{07EB0226-1E95-4617-A7C3-3FD68843064A}">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5b005414-1ab3-4165-8391-1106e2253586"/>
    <ds:schemaRef ds:uri="http://schemas.microsoft.com/office/infopath/2007/PartnerControls"/>
    <ds:schemaRef ds:uri="4b207d05-0484-49a8-b0ba-16be28f9cdc1"/>
    <ds:schemaRef ds:uri="http://www.w3.org/XML/1998/namespace"/>
    <ds:schemaRef ds:uri="http://purl.org/dc/dcmitype/"/>
  </ds:schemaRefs>
</ds:datastoreItem>
</file>

<file path=customXml/itemProps4.xml><?xml version="1.0" encoding="utf-8"?>
<ds:datastoreItem xmlns:ds="http://schemas.openxmlformats.org/officeDocument/2006/customXml" ds:itemID="{81CFFBF3-9CF9-462D-B302-DFBF349B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2227</Words>
  <Characters>12249</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DC</dc:creator>
  <cp:keywords/>
  <dc:description/>
  <cp:lastModifiedBy>Valerie DC</cp:lastModifiedBy>
  <cp:revision>4</cp:revision>
  <dcterms:created xsi:type="dcterms:W3CDTF">2021-02-25T19:05:00Z</dcterms:created>
  <dcterms:modified xsi:type="dcterms:W3CDTF">2021-02-25T19:06:00Z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0x010100622D4EEF4D0E8643BF08068F3D0D9A1B</vt:lpwstr>
  </property>
</Properties>
</file>